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20D98" w14:textId="77777777" w:rsidR="00576FAA" w:rsidRDefault="00576FAA" w:rsidP="00576FAA">
      <w:pPr>
        <w:spacing w:after="0" w:line="259" w:lineRule="auto"/>
        <w:ind w:left="0" w:right="55" w:firstLine="0"/>
        <w:jc w:val="right"/>
      </w:pPr>
      <w:r>
        <w:rPr>
          <w:b/>
        </w:rPr>
        <w:t xml:space="preserve">Załącznik Nr 7c </w:t>
      </w:r>
    </w:p>
    <w:p w14:paraId="1940412F" w14:textId="77777777" w:rsidR="00576FAA" w:rsidRDefault="00576FAA" w:rsidP="00576FAA">
      <w:pPr>
        <w:spacing w:after="0" w:line="259" w:lineRule="auto"/>
        <w:ind w:left="0" w:firstLine="0"/>
        <w:jc w:val="right"/>
      </w:pPr>
      <w:r>
        <w:rPr>
          <w:b/>
        </w:rPr>
        <w:t xml:space="preserve"> </w:t>
      </w:r>
    </w:p>
    <w:p w14:paraId="51116E0E" w14:textId="77777777" w:rsidR="00576FAA" w:rsidRDefault="00576FAA" w:rsidP="00576FAA">
      <w:pPr>
        <w:spacing w:after="0" w:line="259" w:lineRule="auto"/>
        <w:ind w:left="99" w:hanging="10"/>
        <w:jc w:val="center"/>
      </w:pPr>
      <w:r>
        <w:rPr>
          <w:b/>
        </w:rPr>
        <w:t xml:space="preserve">PROJEKT  UMOWY  </w:t>
      </w:r>
    </w:p>
    <w:p w14:paraId="422FB293" w14:textId="63216D8B" w:rsidR="00576FAA" w:rsidRDefault="00576FAA" w:rsidP="00576FAA">
      <w:pPr>
        <w:spacing w:after="0" w:line="259" w:lineRule="auto"/>
        <w:ind w:left="144" w:firstLine="0"/>
        <w:jc w:val="center"/>
      </w:pPr>
    </w:p>
    <w:p w14:paraId="3AE28F70" w14:textId="77777777" w:rsidR="00576FAA" w:rsidRDefault="00576FAA" w:rsidP="00576FAA">
      <w:pPr>
        <w:pStyle w:val="Nagwek1"/>
        <w:ind w:left="97"/>
      </w:pPr>
      <w:r>
        <w:t xml:space="preserve">UMOWA Nr ……...2025 </w:t>
      </w:r>
    </w:p>
    <w:p w14:paraId="20A593F5" w14:textId="77777777" w:rsidR="00576FAA" w:rsidRDefault="00576FAA" w:rsidP="00576FAA">
      <w:pPr>
        <w:spacing w:after="0" w:line="259" w:lineRule="auto"/>
        <w:ind w:left="0" w:right="855" w:firstLine="0"/>
        <w:jc w:val="center"/>
      </w:pPr>
    </w:p>
    <w:p w14:paraId="0B29D06F" w14:textId="77777777" w:rsidR="00576FAA" w:rsidRDefault="00576FAA" w:rsidP="00576FAA">
      <w:pPr>
        <w:spacing w:after="0" w:line="259" w:lineRule="auto"/>
        <w:ind w:left="0" w:right="855" w:firstLine="0"/>
        <w:jc w:val="center"/>
      </w:pPr>
      <w:r>
        <w:t xml:space="preserve">zawarta w dniu </w:t>
      </w:r>
      <w:r>
        <w:rPr>
          <w:b/>
        </w:rPr>
        <w:t>…………… 2025 r.</w:t>
      </w:r>
      <w:r>
        <w:t xml:space="preserve"> w Kolnie,  </w:t>
      </w:r>
    </w:p>
    <w:p w14:paraId="5E2DEF2A" w14:textId="77777777" w:rsidR="00576FAA" w:rsidRPr="00DE085B" w:rsidRDefault="00576FAA" w:rsidP="00576FAA"/>
    <w:p w14:paraId="233D0AFB" w14:textId="77777777" w:rsidR="00576FAA" w:rsidRDefault="00576FAA" w:rsidP="00576FAA">
      <w:pPr>
        <w:spacing w:after="0" w:line="259" w:lineRule="auto"/>
        <w:ind w:left="144" w:firstLine="0"/>
        <w:jc w:val="left"/>
      </w:pPr>
      <w:r>
        <w:t xml:space="preserve"> </w:t>
      </w:r>
    </w:p>
    <w:p w14:paraId="77DB0829" w14:textId="77777777" w:rsidR="00576FAA" w:rsidRPr="00DE085B" w:rsidRDefault="00576FAA" w:rsidP="00576FAA">
      <w:pPr>
        <w:ind w:left="-5" w:right="1414" w:hanging="10"/>
      </w:pPr>
      <w:r w:rsidRPr="00DE085B">
        <w:t xml:space="preserve">pomiędzy: </w:t>
      </w:r>
    </w:p>
    <w:p w14:paraId="28D509F4" w14:textId="77777777" w:rsidR="00576FAA" w:rsidRPr="00DE085B" w:rsidRDefault="00576FAA" w:rsidP="00576FAA">
      <w:pPr>
        <w:ind w:left="-5" w:right="1403" w:hanging="10"/>
      </w:pPr>
      <w:r w:rsidRPr="00DE085B">
        <w:t>Pomiędzy Gminą Kolno z siedzibą w Kolnie 33, 11-311 Kolno, NIP 739-384-15-78, REGON 510743172 zwaną dalej w treści umowy Inwestorem reprezentowanym przez:</w:t>
      </w:r>
    </w:p>
    <w:p w14:paraId="0FEB8F44" w14:textId="77777777" w:rsidR="00576FAA" w:rsidRPr="00DE085B" w:rsidRDefault="00576FAA" w:rsidP="00576FAA">
      <w:pPr>
        <w:ind w:left="-5" w:right="1403" w:hanging="10"/>
      </w:pPr>
      <w:r w:rsidRPr="00DE085B">
        <w:t>Mariusza Wronę - Wójta Gminy Kolno</w:t>
      </w:r>
    </w:p>
    <w:p w14:paraId="5AE3CAF7" w14:textId="77777777" w:rsidR="00576FAA" w:rsidRPr="00DE085B" w:rsidRDefault="00576FAA" w:rsidP="00576FAA">
      <w:pPr>
        <w:ind w:left="-5" w:right="1403" w:hanging="10"/>
      </w:pPr>
      <w:r w:rsidRPr="00DE085B">
        <w:t>przy kontrasygnacie</w:t>
      </w:r>
    </w:p>
    <w:p w14:paraId="6FEE4676" w14:textId="77777777" w:rsidR="00576FAA" w:rsidRPr="00DE085B" w:rsidRDefault="00576FAA" w:rsidP="00576FAA">
      <w:pPr>
        <w:ind w:left="-5" w:right="1403" w:hanging="10"/>
      </w:pPr>
      <w:r w:rsidRPr="00DE085B">
        <w:t xml:space="preserve">Iwony </w:t>
      </w:r>
      <w:proofErr w:type="spellStart"/>
      <w:r w:rsidRPr="00DE085B">
        <w:t>Brzuśkiewicz</w:t>
      </w:r>
      <w:proofErr w:type="spellEnd"/>
      <w:r w:rsidRPr="00DE085B">
        <w:t xml:space="preserve"> - Skarbnika Gminy Kolno, zwaną dalej   </w:t>
      </w:r>
      <w:r w:rsidRPr="00DE085B">
        <w:rPr>
          <w:b/>
        </w:rPr>
        <w:t>zamawiającym,</w:t>
      </w:r>
      <w:r w:rsidRPr="00DE085B">
        <w:t xml:space="preserve"> </w:t>
      </w:r>
    </w:p>
    <w:p w14:paraId="231209D1" w14:textId="77777777" w:rsidR="00576FAA" w:rsidRDefault="00576FAA" w:rsidP="00576FAA">
      <w:pPr>
        <w:ind w:left="0" w:right="6684" w:firstLine="0"/>
        <w:jc w:val="left"/>
      </w:pPr>
      <w:r>
        <w:t xml:space="preserve"> a: </w:t>
      </w:r>
    </w:p>
    <w:p w14:paraId="060F4E9A" w14:textId="77777777" w:rsidR="00576FAA" w:rsidRDefault="00576FAA" w:rsidP="00576FAA">
      <w:pPr>
        <w:ind w:left="0" w:right="52" w:firstLine="0"/>
      </w:pPr>
      <w:r>
        <w:t xml:space="preserve">...................................... z siedzibą w ................................... przy ul.....................……………......… </w:t>
      </w:r>
    </w:p>
    <w:p w14:paraId="07042CA0" w14:textId="77777777" w:rsidR="00576FAA" w:rsidRDefault="00576FAA" w:rsidP="00A52CCD">
      <w:pPr>
        <w:spacing w:after="2" w:line="244" w:lineRule="auto"/>
        <w:ind w:left="0" w:right="-91" w:firstLine="0"/>
        <w:jc w:val="left"/>
      </w:pPr>
      <w:r>
        <w:t xml:space="preserve">NIP ……….…  Regon ………..…,  reprezentowanym przez: </w:t>
      </w:r>
    </w:p>
    <w:p w14:paraId="4630B2F7" w14:textId="77777777" w:rsidR="00576FAA" w:rsidRDefault="00576FAA" w:rsidP="00576FAA">
      <w:pPr>
        <w:numPr>
          <w:ilvl w:val="0"/>
          <w:numId w:val="16"/>
        </w:numPr>
        <w:spacing w:after="5" w:line="250" w:lineRule="auto"/>
        <w:ind w:left="284" w:right="3890" w:firstLine="0"/>
        <w:jc w:val="left"/>
      </w:pPr>
      <w:r>
        <w:t xml:space="preserve">.................  </w:t>
      </w:r>
    </w:p>
    <w:p w14:paraId="51B0B3DD" w14:textId="77777777" w:rsidR="00576FAA" w:rsidRDefault="00576FAA" w:rsidP="00576FAA">
      <w:pPr>
        <w:numPr>
          <w:ilvl w:val="0"/>
          <w:numId w:val="16"/>
        </w:numPr>
        <w:spacing w:after="5" w:line="250" w:lineRule="auto"/>
        <w:ind w:left="284" w:right="3890" w:firstLine="0"/>
        <w:jc w:val="left"/>
      </w:pPr>
      <w:r>
        <w:t xml:space="preserve">.................  </w:t>
      </w:r>
    </w:p>
    <w:p w14:paraId="554E9A73" w14:textId="17131246" w:rsidR="00576FAA" w:rsidRDefault="00576FAA" w:rsidP="00576FAA">
      <w:pPr>
        <w:spacing w:after="5" w:line="250" w:lineRule="auto"/>
        <w:ind w:left="284" w:right="3890" w:firstLine="0"/>
        <w:jc w:val="left"/>
      </w:pPr>
      <w:r>
        <w:rPr>
          <w:b/>
        </w:rPr>
        <w:t>lub:</w:t>
      </w:r>
      <w:r>
        <w:t xml:space="preserve"> </w:t>
      </w:r>
    </w:p>
    <w:p w14:paraId="43881D1F" w14:textId="77777777" w:rsidR="00576FAA" w:rsidRDefault="00576FAA" w:rsidP="00576FAA">
      <w:pPr>
        <w:ind w:left="0" w:right="52" w:firstLine="0"/>
      </w:pPr>
      <w:r>
        <w:t>Panią/Panem ........................................ prowadzącą/</w:t>
      </w:r>
      <w:proofErr w:type="spellStart"/>
      <w:r>
        <w:t>ym</w:t>
      </w:r>
      <w:proofErr w:type="spellEnd"/>
      <w:r>
        <w:t xml:space="preserve"> działalność gospodarczą pod nazwą </w:t>
      </w:r>
    </w:p>
    <w:p w14:paraId="57D204F4" w14:textId="77777777" w:rsidR="00576FAA" w:rsidRDefault="00576FAA" w:rsidP="00576FAA">
      <w:pPr>
        <w:ind w:left="0" w:right="1248" w:hanging="10"/>
        <w:jc w:val="left"/>
      </w:pPr>
      <w:r>
        <w:t xml:space="preserve">.......................................................  w ........................ przy ul. .......................................  NIP .............................................., REGON ................................  zwanym dalej </w:t>
      </w:r>
      <w:r>
        <w:rPr>
          <w:b/>
        </w:rPr>
        <w:t xml:space="preserve">Wykonawcą. </w:t>
      </w:r>
      <w:r>
        <w:t xml:space="preserve"> </w:t>
      </w:r>
    </w:p>
    <w:p w14:paraId="2F14E48D" w14:textId="77777777" w:rsidR="00576FAA" w:rsidRDefault="00576FAA" w:rsidP="00576FAA">
      <w:pPr>
        <w:spacing w:after="0" w:line="259" w:lineRule="auto"/>
        <w:ind w:left="0" w:firstLine="0"/>
        <w:jc w:val="left"/>
      </w:pPr>
      <w:r>
        <w:t xml:space="preserve"> </w:t>
      </w:r>
    </w:p>
    <w:p w14:paraId="4F90BBE1" w14:textId="77777777" w:rsidR="00576FAA" w:rsidRDefault="00576FAA" w:rsidP="00576FAA">
      <w:pPr>
        <w:ind w:left="0" w:right="52" w:firstLine="0"/>
      </w:pPr>
      <w:r>
        <w:t xml:space="preserve">W wyniku rozstrzygnięcia postępowania o udzielenie zamówienia publicznego, </w:t>
      </w:r>
      <w:bookmarkStart w:id="0" w:name="_Hlk212442892"/>
      <w:r>
        <w:t>prowadzonego w trybie podstawowym na podstawie art. 275 pkt. 2 ustawy z dnia 11 września 2020 r. Prawo zamówień publicznych (tj. Dz. U. z 2024 r. poz. 1320 ze zm.)</w:t>
      </w:r>
      <w:bookmarkEnd w:id="0"/>
      <w:r>
        <w:t xml:space="preserve">, została zawarta umowa na realizację zadania pod nazwą: </w:t>
      </w:r>
    </w:p>
    <w:p w14:paraId="7E848B97" w14:textId="77777777" w:rsidR="00576FAA" w:rsidRDefault="00576FAA" w:rsidP="00576FAA">
      <w:pPr>
        <w:pStyle w:val="Nagwek1"/>
        <w:ind w:left="97" w:right="7"/>
      </w:pPr>
      <w:r>
        <w:rPr>
          <w:sz w:val="20"/>
        </w:rPr>
        <w:t xml:space="preserve"> </w:t>
      </w:r>
      <w:bookmarkStart w:id="1" w:name="_Hlk212465455"/>
      <w:bookmarkStart w:id="2" w:name="_Hlk212442617"/>
      <w:r w:rsidRPr="00DE085B">
        <w:t>Wdrożenie rozwiązań informatycznych w celu poprawienia cyberbezpieczeństwa w Urzędzie Gminy Kolno</w:t>
      </w:r>
      <w:bookmarkEnd w:id="1"/>
    </w:p>
    <w:bookmarkEnd w:id="2"/>
    <w:p w14:paraId="3DEC0C6D" w14:textId="77777777" w:rsidR="00576FAA" w:rsidRPr="00DE085B" w:rsidRDefault="00576FAA" w:rsidP="00576FAA"/>
    <w:p w14:paraId="23A59315" w14:textId="4439610B" w:rsidR="00576FAA" w:rsidRDefault="00576FAA" w:rsidP="00576FAA">
      <w:pPr>
        <w:spacing w:after="0" w:line="259" w:lineRule="auto"/>
        <w:ind w:left="97" w:right="2" w:hanging="10"/>
        <w:jc w:val="center"/>
        <w:rPr>
          <w:b/>
        </w:rPr>
      </w:pPr>
      <w:r w:rsidRPr="00DE085B">
        <w:rPr>
          <w:b/>
        </w:rPr>
        <w:t xml:space="preserve">Szkolenia z zakresu </w:t>
      </w:r>
      <w:proofErr w:type="spellStart"/>
      <w:r w:rsidRPr="00DE085B">
        <w:rPr>
          <w:b/>
        </w:rPr>
        <w:t>cyberbezpieczeństwa</w:t>
      </w:r>
      <w:proofErr w:type="spellEnd"/>
    </w:p>
    <w:p w14:paraId="3632F3A0" w14:textId="77777777" w:rsidR="00576FAA" w:rsidRDefault="00576FAA" w:rsidP="00576FAA">
      <w:pPr>
        <w:spacing w:after="0" w:line="259" w:lineRule="auto"/>
        <w:ind w:left="97" w:right="2" w:hanging="10"/>
        <w:jc w:val="center"/>
      </w:pPr>
    </w:p>
    <w:p w14:paraId="22084C2C" w14:textId="77777777" w:rsidR="00576FAA" w:rsidRDefault="00576FAA" w:rsidP="00576FAA">
      <w:pPr>
        <w:ind w:left="139" w:right="43" w:hanging="10"/>
      </w:pPr>
      <w:r>
        <w:rPr>
          <w:b/>
        </w:rPr>
        <w:t xml:space="preserve">Zadanie dofinansowane  ze środków Funduszy Europejskich na Rozwój Cyfrowy 2021-2027. Priorytet II : Zaawansowane usługi cyfrowe. Działanie 2.2 – Wzmocnienie krajowego systemu cyberbezpieczeństwa. Konkurs grantowy w ramach Projektu grantowego „Cyberbezpieczny samorząd” </w:t>
      </w:r>
      <w:r>
        <w:t xml:space="preserve">o następującej treści:  </w:t>
      </w:r>
    </w:p>
    <w:p w14:paraId="4FD78E9D" w14:textId="77777777" w:rsidR="00ED2636" w:rsidRDefault="00835508">
      <w:pPr>
        <w:pStyle w:val="Nagwek1"/>
        <w:ind w:left="104" w:right="3"/>
      </w:pPr>
      <w:r>
        <w:t xml:space="preserve">§ 1 </w:t>
      </w:r>
    </w:p>
    <w:p w14:paraId="2221936A" w14:textId="7893BB0C" w:rsidR="00ED2636" w:rsidRDefault="00835508" w:rsidP="00576FAA">
      <w:pPr>
        <w:numPr>
          <w:ilvl w:val="0"/>
          <w:numId w:val="1"/>
        </w:numPr>
        <w:spacing w:after="50"/>
        <w:ind w:left="425" w:right="39" w:firstLine="0"/>
      </w:pPr>
      <w:r>
        <w:t xml:space="preserve">Zamawiający zleca, a Wykonawca przyjmuje do realizacji wykonanie usługi </w:t>
      </w:r>
      <w:r w:rsidRPr="00576FAA">
        <w:rPr>
          <w:b/>
        </w:rPr>
        <w:t xml:space="preserve">przeprowadzenia szkoleń stacjonarnych z zakresu cyberbezpieczeństwa </w:t>
      </w:r>
      <w:r>
        <w:t xml:space="preserve">w projekcie pod nazwą </w:t>
      </w:r>
      <w:r w:rsidRPr="00576FAA">
        <w:rPr>
          <w:b/>
        </w:rPr>
        <w:t>„</w:t>
      </w:r>
      <w:r w:rsidR="00576FAA" w:rsidRPr="00576FAA">
        <w:rPr>
          <w:b/>
        </w:rPr>
        <w:t xml:space="preserve">Wdrożenie rozwiązań informatycznych w celu poprawienia cyberbezpieczeństwa </w:t>
      </w:r>
      <w:r w:rsidR="00576FAA" w:rsidRPr="00576FAA">
        <w:rPr>
          <w:b/>
        </w:rPr>
        <w:lastRenderedPageBreak/>
        <w:t>w Urzędzie Gminy Kolno</w:t>
      </w:r>
      <w:r w:rsidRPr="00576FAA">
        <w:rPr>
          <w:b/>
        </w:rPr>
        <w:t>”</w:t>
      </w:r>
      <w:r>
        <w:t xml:space="preserve"> realizowanego w ramach Funduszy Europejskich na Rozwój Cyfrowy 2021-2027 (FERC) Priorytet II: Zaawansowane usługi cyfrowe Działanie 2.2. – Wzmocnienie krajowego systemu cyberbezpieczeństwa, w ramach Projektu grantowego „Cyberbezpieczny samorząd”, zwanego dalej „projektem”.</w:t>
      </w:r>
      <w:r w:rsidRPr="00576FAA">
        <w:rPr>
          <w:rFonts w:ascii="Times New Roman" w:eastAsia="Times New Roman" w:hAnsi="Times New Roman" w:cs="Times New Roman"/>
        </w:rPr>
        <w:t xml:space="preserve"> </w:t>
      </w:r>
    </w:p>
    <w:p w14:paraId="3F492DB3" w14:textId="77777777" w:rsidR="00576FAA" w:rsidRPr="00576FAA" w:rsidRDefault="00835508">
      <w:pPr>
        <w:numPr>
          <w:ilvl w:val="0"/>
          <w:numId w:val="1"/>
        </w:numPr>
        <w:spacing w:after="49"/>
        <w:ind w:left="411" w:right="39" w:hanging="284"/>
      </w:pPr>
      <w:r>
        <w:t xml:space="preserve">Zamówienie udzielane jest w wyniku przeprowadzonego </w:t>
      </w:r>
      <w:r w:rsidR="00576FAA" w:rsidRPr="00576FAA">
        <w:t>postępowania o udzielenie zamówienia publicznego, prowadzonego w trybie podstawowym na podstawie art. 275 pkt. 2 ustawy z dnia 11 września 2020 r. Prawo zamówień publicznych (tj. Dz. U. z 2024 r. poz. 1320 ze zm.)</w:t>
      </w:r>
      <w:r>
        <w:t xml:space="preserve"> </w:t>
      </w:r>
      <w:r>
        <w:rPr>
          <w:rFonts w:ascii="Times New Roman" w:eastAsia="Times New Roman" w:hAnsi="Times New Roman" w:cs="Times New Roman"/>
        </w:rPr>
        <w:t xml:space="preserve"> </w:t>
      </w:r>
    </w:p>
    <w:p w14:paraId="7D210645" w14:textId="4CD7F82C" w:rsidR="00ED2636" w:rsidRDefault="00835508">
      <w:pPr>
        <w:numPr>
          <w:ilvl w:val="0"/>
          <w:numId w:val="1"/>
        </w:numPr>
        <w:spacing w:after="49"/>
        <w:ind w:left="411" w:right="39" w:hanging="284"/>
      </w:pPr>
      <w:r>
        <w:t xml:space="preserve">Zamawiający zleca a Wykonawca zobowiązuje się do wykonania przedmiotu zamówienia polegającego na przeprowadzeniu szkoleń stacjonarnych z zakresu cyberbezpieczeństwa w zakresie: </w:t>
      </w:r>
    </w:p>
    <w:p w14:paraId="279B39E8" w14:textId="77777777" w:rsidR="00045F35" w:rsidRDefault="00045F35" w:rsidP="00045F35">
      <w:pPr>
        <w:pStyle w:val="Akapitzlist"/>
        <w:numPr>
          <w:ilvl w:val="1"/>
          <w:numId w:val="1"/>
        </w:numPr>
        <w:rPr>
          <w:b/>
          <w:bCs/>
        </w:rPr>
      </w:pPr>
      <w:r w:rsidRPr="00045F35">
        <w:rPr>
          <w:b/>
          <w:bCs/>
        </w:rPr>
        <w:t xml:space="preserve">Szkolenie z </w:t>
      </w:r>
      <w:proofErr w:type="spellStart"/>
      <w:r w:rsidRPr="00045F35">
        <w:rPr>
          <w:b/>
          <w:bCs/>
        </w:rPr>
        <w:t>cyberbezpieczeństwa</w:t>
      </w:r>
      <w:proofErr w:type="spellEnd"/>
      <w:r w:rsidRPr="00045F35">
        <w:rPr>
          <w:b/>
          <w:bCs/>
        </w:rPr>
        <w:t xml:space="preserve"> dla pracowników urzędu</w:t>
      </w:r>
    </w:p>
    <w:p w14:paraId="5771E65E" w14:textId="00D9338C" w:rsidR="00045F35" w:rsidRPr="00045F35" w:rsidRDefault="00045F35" w:rsidP="00045F35">
      <w:pPr>
        <w:pStyle w:val="Akapitzlist"/>
        <w:numPr>
          <w:ilvl w:val="1"/>
          <w:numId w:val="1"/>
        </w:numPr>
        <w:rPr>
          <w:b/>
          <w:bCs/>
        </w:rPr>
      </w:pPr>
      <w:r w:rsidRPr="00045F35">
        <w:rPr>
          <w:b/>
          <w:bCs/>
        </w:rPr>
        <w:t>Szkolenie dla Administratorów IT - Microsoft Windows Server Administration</w:t>
      </w:r>
    </w:p>
    <w:p w14:paraId="645EAD25" w14:textId="4E456649" w:rsidR="00ED2636" w:rsidRDefault="00835508" w:rsidP="00576FAA">
      <w:pPr>
        <w:spacing w:after="54"/>
        <w:ind w:right="39"/>
      </w:pPr>
      <w:r>
        <w:t xml:space="preserve">zgodnie z przedmiotem zamówienia określonym w </w:t>
      </w:r>
      <w:r w:rsidR="00576FAA">
        <w:t>postępowaniu przetargowym</w:t>
      </w:r>
      <w:r>
        <w:t xml:space="preserve">, w tym Opisie Przedmiotu Zamówienia (zwanym dalej „OPZ”) i ofertą Wykonawcy. </w:t>
      </w:r>
    </w:p>
    <w:p w14:paraId="1F254EB1" w14:textId="06A2FD32" w:rsidR="00ED2636" w:rsidRDefault="00835508">
      <w:pPr>
        <w:ind w:left="127" w:right="39" w:firstLine="0"/>
      </w:pPr>
      <w:r>
        <w:t xml:space="preserve">4. Strony zobowiązują się zrealizować Projekt w zakresie rzeczowym wynikającym z niniejszej umowy, </w:t>
      </w:r>
      <w:r w:rsidR="00576FAA">
        <w:t>postępowania przetargowego</w:t>
      </w:r>
      <w:r>
        <w:t xml:space="preserve"> oraz Regulaminu Konkursu Grantowego „Cyberbezpieczny Samorząd” </w:t>
      </w:r>
      <w:r>
        <w:rPr>
          <w:i/>
        </w:rPr>
        <w:t>(zwany dalej: Regulaminem”)</w:t>
      </w:r>
      <w:r>
        <w:t xml:space="preserve">, Priorytet II: Zaawansowane usługi cyfrowe, Działanie </w:t>
      </w:r>
    </w:p>
    <w:p w14:paraId="4C5FB97A" w14:textId="77777777" w:rsidR="00963F16" w:rsidRDefault="00835508" w:rsidP="00576FAA">
      <w:pPr>
        <w:spacing w:line="368" w:lineRule="auto"/>
        <w:ind w:right="282"/>
      </w:pPr>
      <w:r>
        <w:t xml:space="preserve">2.2. - Wzmocnienie krajowego systemu cyberbezpieczeństwa. </w:t>
      </w:r>
    </w:p>
    <w:p w14:paraId="7548A581" w14:textId="50D9BE20" w:rsidR="00ED2636" w:rsidRDefault="00835508" w:rsidP="00A52CCD">
      <w:pPr>
        <w:spacing w:line="368" w:lineRule="auto"/>
        <w:ind w:left="127" w:right="282" w:firstLine="15"/>
      </w:pPr>
      <w:r>
        <w:t xml:space="preserve">5. </w:t>
      </w:r>
      <w:bookmarkStart w:id="3" w:name="_Hlk212461799"/>
      <w:r>
        <w:t xml:space="preserve">Szkolenie powinno być przeprowadzone z uwzględnieniem obowiązujących przepisów prawa:  </w:t>
      </w:r>
    </w:p>
    <w:p w14:paraId="7F023175" w14:textId="77777777" w:rsidR="00ED2636" w:rsidRDefault="00835508">
      <w:pPr>
        <w:numPr>
          <w:ilvl w:val="1"/>
          <w:numId w:val="2"/>
        </w:numPr>
        <w:ind w:right="39" w:hanging="283"/>
      </w:pPr>
      <w:r>
        <w:t xml:space="preserve">Ogólnego Rozporządzenia o Ochronie Danych Osobowych (RODO art. 39 pkt.1b)  </w:t>
      </w:r>
    </w:p>
    <w:p w14:paraId="12304F6A" w14:textId="77777777" w:rsidR="00ED2636" w:rsidRDefault="00835508">
      <w:pPr>
        <w:numPr>
          <w:ilvl w:val="1"/>
          <w:numId w:val="2"/>
        </w:numPr>
        <w:ind w:right="39" w:hanging="283"/>
      </w:pPr>
      <w:r>
        <w:t xml:space="preserve">Ustawie o Krajowym Systemie Cyberbezpieczeństwa (KSC art. 69 pkt.2)  </w:t>
      </w:r>
    </w:p>
    <w:p w14:paraId="62635D5D" w14:textId="77777777" w:rsidR="00ED2636" w:rsidRDefault="00835508">
      <w:pPr>
        <w:numPr>
          <w:ilvl w:val="1"/>
          <w:numId w:val="2"/>
        </w:numPr>
        <w:spacing w:after="132"/>
        <w:ind w:right="39" w:hanging="283"/>
      </w:pPr>
      <w:r>
        <w:t xml:space="preserve">Rozporządzeniu Rady Ministrów w sprawie Krajowych Ram Interoperacyjności (KRI par.20 pkt.6). </w:t>
      </w:r>
    </w:p>
    <w:bookmarkEnd w:id="3"/>
    <w:p w14:paraId="19019A0B" w14:textId="77777777" w:rsidR="00ED2636" w:rsidRDefault="00835508">
      <w:pPr>
        <w:pStyle w:val="Nagwek1"/>
        <w:ind w:left="104" w:right="3"/>
      </w:pPr>
      <w:r>
        <w:t xml:space="preserve">§ 2 </w:t>
      </w:r>
    </w:p>
    <w:p w14:paraId="6D7F68FE" w14:textId="6461B53A" w:rsidR="00ED2636" w:rsidRDefault="00835508">
      <w:pPr>
        <w:numPr>
          <w:ilvl w:val="0"/>
          <w:numId w:val="3"/>
        </w:numPr>
        <w:spacing w:after="54"/>
        <w:ind w:left="411" w:right="39" w:hanging="284"/>
      </w:pPr>
      <w:r>
        <w:t>Szkolenia należy zrealizować w terminie</w:t>
      </w:r>
      <w:r w:rsidR="00045F35">
        <w:t xml:space="preserve"> 120</w:t>
      </w:r>
      <w:r w:rsidR="00576FAA">
        <w:t xml:space="preserve"> dni od daty podpisania umowy.</w:t>
      </w:r>
      <w:r>
        <w:t xml:space="preserve"> </w:t>
      </w:r>
      <w:r>
        <w:rPr>
          <w:b/>
        </w:rPr>
        <w:t xml:space="preserve"> </w:t>
      </w:r>
    </w:p>
    <w:p w14:paraId="60CEACDA" w14:textId="77777777" w:rsidR="00ED2636" w:rsidRDefault="00835508">
      <w:pPr>
        <w:numPr>
          <w:ilvl w:val="0"/>
          <w:numId w:val="3"/>
        </w:numPr>
        <w:spacing w:after="68"/>
        <w:ind w:left="411" w:right="39" w:hanging="284"/>
      </w:pPr>
      <w:bookmarkStart w:id="4" w:name="_Hlk212462010"/>
      <w:r>
        <w:t xml:space="preserve">Szczegółowe terminy szkoleń zostaną ustalone przez Strony w trakcie realizacji Umowy w formie harmonogramu, który zostanie zatwierdzony i podpisany przez Strony.  </w:t>
      </w:r>
    </w:p>
    <w:p w14:paraId="73CA12DD" w14:textId="0FC9B724" w:rsidR="00ED2636" w:rsidRDefault="00835508">
      <w:pPr>
        <w:numPr>
          <w:ilvl w:val="0"/>
          <w:numId w:val="3"/>
        </w:numPr>
        <w:spacing w:after="125"/>
        <w:ind w:left="411" w:right="39" w:hanging="284"/>
      </w:pPr>
      <w:bookmarkStart w:id="5" w:name="_Hlk212462029"/>
      <w:bookmarkEnd w:id="4"/>
      <w:r>
        <w:t xml:space="preserve">Wykonawca, w terminie </w:t>
      </w:r>
      <w:r w:rsidR="00576FAA">
        <w:t>7</w:t>
      </w:r>
      <w:r>
        <w:t xml:space="preserve"> dni od dnia zawarcia umowy, jest zobowiązany do sporządzenia i uzgodnienia z Zamawiającym szczegółowego harmonogramu, uwzględniającego podział na grupy szkoleniowe oraz programu szkolenia.  </w:t>
      </w:r>
    </w:p>
    <w:bookmarkEnd w:id="5"/>
    <w:p w14:paraId="2A42A92A" w14:textId="77777777" w:rsidR="00ED2636" w:rsidRDefault="00835508">
      <w:pPr>
        <w:pStyle w:val="Nagwek1"/>
        <w:ind w:left="104" w:right="3"/>
      </w:pPr>
      <w:r>
        <w:t xml:space="preserve">§ 3 </w:t>
      </w:r>
    </w:p>
    <w:p w14:paraId="5A6073EB" w14:textId="77777777" w:rsidR="00ED2636" w:rsidRDefault="00835508">
      <w:pPr>
        <w:numPr>
          <w:ilvl w:val="0"/>
          <w:numId w:val="4"/>
        </w:numPr>
        <w:ind w:right="39" w:hanging="425"/>
      </w:pPr>
      <w:bookmarkStart w:id="6" w:name="_Hlk212462063"/>
      <w:r>
        <w:t xml:space="preserve">Strony umowy zobowiązują się do pełnej współpracy w ramach realizowanego przedmiotu umowy, opartej na wzajemnym zaufaniu. </w:t>
      </w:r>
      <w:r>
        <w:rPr>
          <w:sz w:val="24"/>
        </w:rPr>
        <w:t xml:space="preserve"> </w:t>
      </w:r>
    </w:p>
    <w:p w14:paraId="414BD909" w14:textId="041E4019" w:rsidR="00ED2636" w:rsidRDefault="00835508">
      <w:pPr>
        <w:numPr>
          <w:ilvl w:val="0"/>
          <w:numId w:val="4"/>
        </w:numPr>
        <w:ind w:right="39" w:hanging="425"/>
      </w:pPr>
      <w:r>
        <w:t>Wykonanie przedmiotu umowy zostanie potwierdzone na podstawie przekazanych przez Wykonawcę li</w:t>
      </w:r>
      <w:r w:rsidR="004902B0">
        <w:t xml:space="preserve">st obecności uczestników zajęć </w:t>
      </w:r>
      <w:r>
        <w:t>oraz certyfikatów imiennych dla uczestników szkoleń.</w:t>
      </w:r>
      <w:r>
        <w:rPr>
          <w:sz w:val="24"/>
        </w:rPr>
        <w:t xml:space="preserve"> </w:t>
      </w:r>
    </w:p>
    <w:p w14:paraId="3451BA12" w14:textId="77777777" w:rsidR="00ED2636" w:rsidRDefault="00835508">
      <w:pPr>
        <w:numPr>
          <w:ilvl w:val="0"/>
          <w:numId w:val="4"/>
        </w:numPr>
        <w:ind w:right="39" w:hanging="425"/>
      </w:pPr>
      <w:r>
        <w:t>Wykonawca jest zobowiązany do udzielania wyjaśnień:</w:t>
      </w:r>
      <w:r>
        <w:rPr>
          <w:sz w:val="24"/>
        </w:rPr>
        <w:t xml:space="preserve"> </w:t>
      </w:r>
    </w:p>
    <w:p w14:paraId="3E5C16E3" w14:textId="77777777" w:rsidR="00ED2636" w:rsidRDefault="00835508">
      <w:pPr>
        <w:numPr>
          <w:ilvl w:val="1"/>
          <w:numId w:val="4"/>
        </w:numPr>
        <w:ind w:right="39" w:hanging="283"/>
      </w:pPr>
      <w:r>
        <w:lastRenderedPageBreak/>
        <w:t xml:space="preserve">podczas kontroli końcowej projektu przez </w:t>
      </w:r>
      <w:proofErr w:type="spellStart"/>
      <w:r>
        <w:t>Grantodawcę</w:t>
      </w:r>
      <w:proofErr w:type="spellEnd"/>
      <w:r>
        <w:t xml:space="preserve"> na wezwanie Zamawiającego do udzielania wyjaśnień stawianych przez </w:t>
      </w:r>
      <w:proofErr w:type="spellStart"/>
      <w:r>
        <w:t>Grantodawcę</w:t>
      </w:r>
      <w:proofErr w:type="spellEnd"/>
      <w:r>
        <w:t xml:space="preserve"> dotyczących realizowanego Projektu; </w:t>
      </w:r>
    </w:p>
    <w:p w14:paraId="6DE6CDD7" w14:textId="77777777" w:rsidR="00ED2636" w:rsidRDefault="00835508">
      <w:pPr>
        <w:numPr>
          <w:ilvl w:val="1"/>
          <w:numId w:val="4"/>
        </w:numPr>
        <w:ind w:right="39" w:hanging="283"/>
      </w:pPr>
      <w:r>
        <w:t xml:space="preserve">po zakończeniu realizacji przedmiotu umowy w przypadku pytań zadawanych także przez innych niż </w:t>
      </w:r>
      <w:proofErr w:type="spellStart"/>
      <w:r>
        <w:t>Grantodawca</w:t>
      </w:r>
      <w:proofErr w:type="spellEnd"/>
      <w:r>
        <w:t xml:space="preserve"> organów kontrolujących. </w:t>
      </w:r>
    </w:p>
    <w:p w14:paraId="4A73A6F8" w14:textId="77777777" w:rsidR="00ED2636" w:rsidRDefault="00835508">
      <w:pPr>
        <w:numPr>
          <w:ilvl w:val="0"/>
          <w:numId w:val="4"/>
        </w:numPr>
        <w:ind w:right="39" w:hanging="425"/>
      </w:pPr>
      <w:r>
        <w:t xml:space="preserve">Wykonawca w trakcie realizacji przedmiotu umowy współpracował będzie z wyznaczonymi przedstawicielami Zamawiającego. </w:t>
      </w:r>
    </w:p>
    <w:p w14:paraId="51D9474B" w14:textId="77777777" w:rsidR="00ED2636" w:rsidRDefault="00835508">
      <w:pPr>
        <w:numPr>
          <w:ilvl w:val="0"/>
          <w:numId w:val="4"/>
        </w:numPr>
        <w:ind w:right="39" w:hanging="425"/>
      </w:pPr>
      <w:r>
        <w:t xml:space="preserve">Wykonawca oświadcza, iż w ramach swojej działalności zajmuje się profesjonalnie realizacją prac objętych Przedmiotem umowy. </w:t>
      </w:r>
    </w:p>
    <w:p w14:paraId="1790E1DD" w14:textId="0EB1E6E4" w:rsidR="00ED2636" w:rsidRDefault="00835508">
      <w:pPr>
        <w:numPr>
          <w:ilvl w:val="0"/>
          <w:numId w:val="4"/>
        </w:numPr>
        <w:ind w:right="39" w:hanging="425"/>
      </w:pPr>
      <w:r>
        <w:t xml:space="preserve">Wykonawca zobowiązuje się zrealizować przedmiot umowy przy użyciu własnych narzędzi i środków, zgodnie z warunkami określonymi Umową, </w:t>
      </w:r>
      <w:r w:rsidR="00981F7A">
        <w:t>postępowaniem przetargowym</w:t>
      </w:r>
      <w:r>
        <w:t xml:space="preserve"> i załącznikami do niego oraz zgodnie ze swoją najlepszą wiedzą, doświadczeniem i umiejętnościami, którymi - jak niniejszym potwierdza - dysponuje, profesjonalnie, a także zgodnie z obowiązującymi przepisami prawa i przy zachowaniu najwyższych standardów (z uwzględnieniem także najwyżej staranności) wymaganej przy działalności tego rodzaju, rzetelności oraz dbałości o interesy Zamawiającego związane z realizacją przedmiotu umowy. </w:t>
      </w:r>
    </w:p>
    <w:p w14:paraId="2C35980E" w14:textId="77777777" w:rsidR="00ED2636" w:rsidRDefault="00835508">
      <w:pPr>
        <w:numPr>
          <w:ilvl w:val="0"/>
          <w:numId w:val="4"/>
        </w:numPr>
        <w:ind w:right="39" w:hanging="425"/>
      </w:pPr>
      <w:r>
        <w:t xml:space="preserve">Wykonawca oświadcza, że: </w:t>
      </w:r>
    </w:p>
    <w:p w14:paraId="1F17107A" w14:textId="0953AC2C" w:rsidR="00ED2636" w:rsidRDefault="00835508">
      <w:pPr>
        <w:numPr>
          <w:ilvl w:val="1"/>
          <w:numId w:val="4"/>
        </w:numPr>
        <w:ind w:right="39" w:hanging="283"/>
      </w:pPr>
      <w:r>
        <w:t xml:space="preserve">spełnia warunki określone przez Zamawiającego w </w:t>
      </w:r>
      <w:r w:rsidR="006565A3">
        <w:t>postępowaniu przetargowym</w:t>
      </w:r>
      <w:r>
        <w:t xml:space="preserve">; </w:t>
      </w:r>
    </w:p>
    <w:p w14:paraId="52DFE56C" w14:textId="77777777" w:rsidR="00ED2636" w:rsidRDefault="00835508">
      <w:pPr>
        <w:numPr>
          <w:ilvl w:val="1"/>
          <w:numId w:val="4"/>
        </w:numPr>
        <w:ind w:right="39" w:hanging="283"/>
      </w:pPr>
      <w:r>
        <w:t>dysponuje środkami niezbędnymi do wykonania Umowy stosownie do wymogów obowiązujących Wykonawcę w zakresie objętym przepisami o których mowa w §1</w:t>
      </w:r>
      <w:r>
        <w:rPr>
          <w:b/>
        </w:rPr>
        <w:t>,</w:t>
      </w:r>
      <w:r>
        <w:t xml:space="preserve"> </w:t>
      </w:r>
    </w:p>
    <w:p w14:paraId="7271368D" w14:textId="77777777" w:rsidR="00ED2636" w:rsidRDefault="00835508">
      <w:pPr>
        <w:numPr>
          <w:ilvl w:val="1"/>
          <w:numId w:val="4"/>
        </w:numPr>
        <w:ind w:right="39" w:hanging="283"/>
      </w:pPr>
      <w:r>
        <w:t xml:space="preserve">przy realizacji przedmiotu umowy, jak też w zakresie wszelkich treści przekazanych Zamawiającemu w trakcie realizacji umowy nie naruszy jakichkolwiek praw, w tym praw autorskich, dóbr osobistych, interesów osób trzecich, ani prawem chronionej tajemnicy. </w:t>
      </w:r>
    </w:p>
    <w:p w14:paraId="7C46A2A6" w14:textId="77777777" w:rsidR="00ED2636" w:rsidRDefault="00835508">
      <w:pPr>
        <w:numPr>
          <w:ilvl w:val="0"/>
          <w:numId w:val="4"/>
        </w:numPr>
        <w:ind w:right="39" w:hanging="425"/>
      </w:pPr>
      <w:r>
        <w:t xml:space="preserve">Wykonawca w trakcie realizacji Przedmiotu Umowy będzie na bieżąco uzgadniał z Zamawiającym podejmowane działania. </w:t>
      </w:r>
    </w:p>
    <w:p w14:paraId="3CDABC02" w14:textId="77777777" w:rsidR="00ED2636" w:rsidRDefault="00835508">
      <w:pPr>
        <w:numPr>
          <w:ilvl w:val="0"/>
          <w:numId w:val="4"/>
        </w:numPr>
        <w:spacing w:after="127"/>
        <w:ind w:right="39" w:hanging="425"/>
      </w:pPr>
      <w:r>
        <w:t xml:space="preserve">Wykonawca jest odpowiedzialny za treść i prawidłowość sporządzonych przez siebie dokumentów zgodnie z obowiązującymi w tym zakresie przepisami prawa, zasadami wiedzy specjalistycznej oraz zasadami bezstronności i poufności. </w:t>
      </w:r>
    </w:p>
    <w:bookmarkEnd w:id="6"/>
    <w:p w14:paraId="2E6B5C63" w14:textId="77777777" w:rsidR="00ED2636" w:rsidRDefault="00835508">
      <w:pPr>
        <w:pStyle w:val="Nagwek1"/>
        <w:ind w:left="104" w:right="3"/>
      </w:pPr>
      <w:r>
        <w:t xml:space="preserve">§ 4 </w:t>
      </w:r>
    </w:p>
    <w:p w14:paraId="67C41CA0" w14:textId="77777777" w:rsidR="00ED2636" w:rsidRDefault="00835508">
      <w:pPr>
        <w:numPr>
          <w:ilvl w:val="0"/>
          <w:numId w:val="5"/>
        </w:numPr>
        <w:ind w:left="411" w:right="39" w:hanging="284"/>
      </w:pPr>
      <w:bookmarkStart w:id="7" w:name="_Hlk212462220"/>
      <w:r>
        <w:t xml:space="preserve">Zamawiający zobowiązuje się do: </w:t>
      </w:r>
    </w:p>
    <w:p w14:paraId="698B1E15" w14:textId="77777777" w:rsidR="00ED2636" w:rsidRDefault="00835508">
      <w:pPr>
        <w:numPr>
          <w:ilvl w:val="1"/>
          <w:numId w:val="5"/>
        </w:numPr>
        <w:ind w:right="39" w:hanging="283"/>
      </w:pPr>
      <w:r>
        <w:t xml:space="preserve">realizacji Projektu zgodnie z jego zakresem, </w:t>
      </w:r>
    </w:p>
    <w:p w14:paraId="190E046A" w14:textId="77777777" w:rsidR="00ED2636" w:rsidRDefault="00835508">
      <w:pPr>
        <w:numPr>
          <w:ilvl w:val="1"/>
          <w:numId w:val="5"/>
        </w:numPr>
        <w:ind w:right="39" w:hanging="283"/>
      </w:pPr>
      <w:r>
        <w:t xml:space="preserve">podejmowania decyzji związanych z realizacją umowy w terminach umożliwiających ich wprowadzenie zgodnie  z harmonogramem projektu; </w:t>
      </w:r>
    </w:p>
    <w:p w14:paraId="49CC28DB" w14:textId="77777777" w:rsidR="00ED2636" w:rsidRDefault="00835508">
      <w:pPr>
        <w:numPr>
          <w:ilvl w:val="1"/>
          <w:numId w:val="5"/>
        </w:numPr>
        <w:ind w:right="39" w:hanging="283"/>
      </w:pPr>
      <w:r>
        <w:t xml:space="preserve">terminowej zapłaty wynagrodzenia przysługującego Wykonawcy za wykonywanie przedmiotu umowy, na zasadach ujętych w Umowie. </w:t>
      </w:r>
    </w:p>
    <w:p w14:paraId="384824F0" w14:textId="77777777" w:rsidR="00ED2636" w:rsidRDefault="00835508">
      <w:pPr>
        <w:numPr>
          <w:ilvl w:val="0"/>
          <w:numId w:val="5"/>
        </w:numPr>
        <w:ind w:left="411" w:right="39" w:hanging="284"/>
      </w:pPr>
      <w:r>
        <w:t xml:space="preserve">Zamawiający obowiązany jest współdziałać z Wykonawcą przy wykonywaniu przedmiotu umowy. </w:t>
      </w:r>
    </w:p>
    <w:p w14:paraId="42BDDAB0" w14:textId="77777777" w:rsidR="00ED2636" w:rsidRDefault="00835508">
      <w:pPr>
        <w:numPr>
          <w:ilvl w:val="0"/>
          <w:numId w:val="5"/>
        </w:numPr>
        <w:spacing w:after="126"/>
        <w:ind w:left="411" w:right="39" w:hanging="284"/>
      </w:pPr>
      <w:r>
        <w:t xml:space="preserve">Zamawiający udzieli Wykonawcy, w terminie uzgodnionym przez Strony – z zachowaniem przepisów o tajemnicy służbowej i państwowej – wszelkich informacji, materiałów i dokumentacji znajdujących się w jego posiadaniu, które będą niezbędne do prawidłowego i terminowego wykonania przedmiotu umowy. </w:t>
      </w:r>
    </w:p>
    <w:bookmarkEnd w:id="7"/>
    <w:p w14:paraId="087B6111" w14:textId="77777777" w:rsidR="00ED2636" w:rsidRDefault="00835508">
      <w:pPr>
        <w:pStyle w:val="Nagwek1"/>
        <w:ind w:left="104" w:right="3"/>
      </w:pPr>
      <w:r>
        <w:lastRenderedPageBreak/>
        <w:t xml:space="preserve">§ 5 </w:t>
      </w:r>
    </w:p>
    <w:p w14:paraId="00477576" w14:textId="77777777" w:rsidR="00ED2636" w:rsidRDefault="00835508">
      <w:pPr>
        <w:numPr>
          <w:ilvl w:val="0"/>
          <w:numId w:val="6"/>
        </w:numPr>
        <w:spacing w:after="56"/>
        <w:ind w:left="411" w:right="39" w:hanging="284"/>
      </w:pPr>
      <w:bookmarkStart w:id="8" w:name="_Hlk212462298"/>
      <w:r>
        <w:t xml:space="preserve">Osobami wyznaczonymi </w:t>
      </w:r>
      <w:r>
        <w:rPr>
          <w:u w:val="single" w:color="000000"/>
        </w:rPr>
        <w:t>ze strony Zamawiającego</w:t>
      </w:r>
      <w:r>
        <w:t xml:space="preserve"> do kontaktów w sprawie realizacji niniejszej umowy są: </w:t>
      </w:r>
    </w:p>
    <w:p w14:paraId="36F30924" w14:textId="77777777" w:rsidR="006565A3" w:rsidRDefault="00835508">
      <w:pPr>
        <w:numPr>
          <w:ilvl w:val="1"/>
          <w:numId w:val="6"/>
        </w:numPr>
        <w:spacing w:after="63"/>
        <w:ind w:firstLine="0"/>
      </w:pPr>
      <w:r>
        <w:t xml:space="preserve">………………………………………………. </w:t>
      </w:r>
    </w:p>
    <w:p w14:paraId="5071F0C1" w14:textId="486F8E88" w:rsidR="00ED2636" w:rsidRDefault="00835508">
      <w:pPr>
        <w:numPr>
          <w:ilvl w:val="1"/>
          <w:numId w:val="6"/>
        </w:numPr>
        <w:spacing w:after="63"/>
        <w:ind w:firstLine="0"/>
      </w:pPr>
      <w:r>
        <w:t xml:space="preserve">………………………………………………. </w:t>
      </w:r>
    </w:p>
    <w:p w14:paraId="3E2E017E" w14:textId="77777777" w:rsidR="00ED2636" w:rsidRDefault="00835508">
      <w:pPr>
        <w:numPr>
          <w:ilvl w:val="0"/>
          <w:numId w:val="6"/>
        </w:numPr>
        <w:spacing w:after="57"/>
        <w:ind w:left="411" w:right="39" w:hanging="284"/>
      </w:pPr>
      <w:r>
        <w:t xml:space="preserve">Osobami wyznaczonymi </w:t>
      </w:r>
      <w:r>
        <w:rPr>
          <w:u w:val="single" w:color="000000"/>
        </w:rPr>
        <w:t>ze strony Wykonawcy</w:t>
      </w:r>
      <w:r>
        <w:t xml:space="preserve"> do kontaktów w sprawie realizacji niniejszej umowy są: </w:t>
      </w:r>
    </w:p>
    <w:p w14:paraId="05FC1DC9" w14:textId="77777777" w:rsidR="00ED2636" w:rsidRDefault="00835508">
      <w:pPr>
        <w:numPr>
          <w:ilvl w:val="1"/>
          <w:numId w:val="6"/>
        </w:numPr>
        <w:spacing w:after="85" w:line="267" w:lineRule="auto"/>
        <w:ind w:firstLine="0"/>
      </w:pPr>
      <w:r>
        <w:rPr>
          <w:b/>
        </w:rPr>
        <w:t xml:space="preserve">…………………………………………………………. </w:t>
      </w:r>
    </w:p>
    <w:p w14:paraId="340F67C9" w14:textId="77777777" w:rsidR="00ED2636" w:rsidRDefault="00835508">
      <w:pPr>
        <w:numPr>
          <w:ilvl w:val="1"/>
          <w:numId w:val="6"/>
        </w:numPr>
        <w:spacing w:after="85" w:line="267" w:lineRule="auto"/>
        <w:ind w:firstLine="0"/>
      </w:pPr>
      <w:r>
        <w:rPr>
          <w:b/>
        </w:rPr>
        <w:t xml:space="preserve">…………………………………………………………. </w:t>
      </w:r>
    </w:p>
    <w:p w14:paraId="4E0D5399" w14:textId="77777777" w:rsidR="00ED2636" w:rsidRDefault="00835508">
      <w:pPr>
        <w:numPr>
          <w:ilvl w:val="0"/>
          <w:numId w:val="6"/>
        </w:numPr>
        <w:spacing w:after="48"/>
        <w:ind w:left="411" w:right="39" w:hanging="284"/>
      </w:pPr>
      <w:r>
        <w:t xml:space="preserve">Zmiana osób lub danych kontaktowych, o których mowa w ust. 1 lub 2 następuje poprzez pisemne powiadomienie drugiej strony i nie wymaga sporządzenia aneksu. </w:t>
      </w:r>
    </w:p>
    <w:p w14:paraId="704CFCA8" w14:textId="77777777" w:rsidR="00ED2636" w:rsidRDefault="00835508">
      <w:pPr>
        <w:numPr>
          <w:ilvl w:val="0"/>
          <w:numId w:val="6"/>
        </w:numPr>
        <w:spacing w:after="48"/>
        <w:ind w:left="411" w:right="39" w:hanging="284"/>
      </w:pPr>
      <w:r>
        <w:t xml:space="preserve">Przekazywanie wszelkich zawiadomień, dokumentów i innych informacji związanych z realizacją Umowy odbywać się będzie na piśmie lub za pośrednictwem poczty elektronicznej.  </w:t>
      </w:r>
    </w:p>
    <w:p w14:paraId="54859E55" w14:textId="77777777" w:rsidR="00ED2636" w:rsidRDefault="00835508">
      <w:pPr>
        <w:numPr>
          <w:ilvl w:val="0"/>
          <w:numId w:val="6"/>
        </w:numPr>
        <w:spacing w:after="56"/>
        <w:ind w:left="411" w:right="39" w:hanging="284"/>
      </w:pPr>
      <w:r>
        <w:t xml:space="preserve">Adresami Stron do korespondencji są adresy wskazane w komparycji Umowy.  </w:t>
      </w:r>
    </w:p>
    <w:p w14:paraId="251812E6" w14:textId="77777777" w:rsidR="00ED2636" w:rsidRDefault="00835508">
      <w:pPr>
        <w:numPr>
          <w:ilvl w:val="0"/>
          <w:numId w:val="6"/>
        </w:numPr>
        <w:spacing w:after="49"/>
        <w:ind w:left="411" w:right="39" w:hanging="284"/>
      </w:pPr>
      <w:r>
        <w:t xml:space="preserve">W przypadku niepowiadomienia drugiej Strony o zmianie adresu do korespondencji, doręczenie korespondencji na dotychczasowy adres uznaje się za skuteczne.  </w:t>
      </w:r>
    </w:p>
    <w:p w14:paraId="2799CA3D" w14:textId="77502B00" w:rsidR="00ED2636" w:rsidRDefault="00835508">
      <w:pPr>
        <w:numPr>
          <w:ilvl w:val="0"/>
          <w:numId w:val="6"/>
        </w:numPr>
        <w:spacing w:after="129"/>
        <w:ind w:left="411" w:right="39" w:hanging="284"/>
      </w:pPr>
      <w:r>
        <w:t xml:space="preserve">Szkolenie zostanie przeprowadzone przez osobę z ramienia Wykonawcy spełniającą wymagania postawione przez Zamawiającego w </w:t>
      </w:r>
      <w:r w:rsidR="006565A3">
        <w:t>postępowaniu przetargowym</w:t>
      </w:r>
      <w:r>
        <w:t xml:space="preserve">, wskazaną przez Wykonawcę w wykazie osób. Dokonywanie zmiany wskazanej osoby w trakcie realizacji przedmiotu niniejszej umowy, możliwe jest wyłącznie po uzyskaniu akceptacji Zamawiającego, dokonanej na podstawie pisemnego, uzasadnionego wniosku. Zamawiający zaakceptuje taką zmianę wyłącznie wtedy, gdy kwalifikacje i doświadczenie wskazanych osób będą spełniać warunki postawione w tym zakresie w </w:t>
      </w:r>
      <w:r w:rsidR="006565A3">
        <w:t>postępowaniu przetargowym</w:t>
      </w:r>
      <w:r>
        <w:t xml:space="preserve">. </w:t>
      </w:r>
      <w:r w:rsidR="006565A3">
        <w:t xml:space="preserve"> </w:t>
      </w:r>
    </w:p>
    <w:bookmarkEnd w:id="8"/>
    <w:p w14:paraId="51F040FA" w14:textId="77777777" w:rsidR="00ED2636" w:rsidRDefault="00835508">
      <w:pPr>
        <w:pStyle w:val="Nagwek1"/>
        <w:ind w:left="104" w:right="3"/>
      </w:pPr>
      <w:r>
        <w:t xml:space="preserve">§ 6 </w:t>
      </w:r>
    </w:p>
    <w:p w14:paraId="08F9A737" w14:textId="72765703" w:rsidR="00ED2636" w:rsidRDefault="00835508">
      <w:pPr>
        <w:numPr>
          <w:ilvl w:val="0"/>
          <w:numId w:val="7"/>
        </w:numPr>
        <w:ind w:right="39" w:hanging="425"/>
      </w:pPr>
      <w:r>
        <w:t xml:space="preserve">Wszystkie zadania realizowane przez Wykonawcę na podstawie niniejszej Umowy będą finansowane ramach Projektu. Z tytułu prawidłowego wykonania całości Przedmiotu Umowy Wykonawcy przysługuje wynagrodzenie ryczałtowe, którego definicję określa art. 632 Kodeksu cywilnego w wysokości: </w:t>
      </w:r>
    </w:p>
    <w:p w14:paraId="6C90AE23" w14:textId="1027BD72" w:rsidR="00ED2636" w:rsidRDefault="00FD165E">
      <w:pPr>
        <w:spacing w:after="55" w:line="259" w:lineRule="auto"/>
        <w:ind w:left="425" w:firstLine="0"/>
        <w:jc w:val="left"/>
      </w:pPr>
      <w:r>
        <w:rPr>
          <w:b/>
        </w:rPr>
        <w:t xml:space="preserve">   </w:t>
      </w:r>
      <w:r w:rsidR="00835508">
        <w:rPr>
          <w:b/>
        </w:rPr>
        <w:t xml:space="preserve">brutto ………….. zł </w:t>
      </w:r>
      <w:r w:rsidR="00835508">
        <w:rPr>
          <w:i/>
        </w:rPr>
        <w:t>(słownie złotych: …………………………………………….  ).</w:t>
      </w:r>
    </w:p>
    <w:p w14:paraId="057567A9" w14:textId="77777777" w:rsidR="00ED2636" w:rsidRDefault="00835508">
      <w:pPr>
        <w:numPr>
          <w:ilvl w:val="0"/>
          <w:numId w:val="7"/>
        </w:numPr>
        <w:ind w:right="39" w:hanging="425"/>
      </w:pPr>
      <w:r>
        <w:t xml:space="preserve">Usługa jest zwolniona z podatku VAT na podstawie art. 43 ust. 1 pkt 29 lit. C ustawy z dnia 11 marca 2004 r. o podatku od towarów i usług </w:t>
      </w:r>
      <w:r>
        <w:rPr>
          <w:i/>
        </w:rPr>
        <w:t>(</w:t>
      </w:r>
      <w:proofErr w:type="spellStart"/>
      <w:r>
        <w:rPr>
          <w:i/>
        </w:rPr>
        <w:t>t.j</w:t>
      </w:r>
      <w:proofErr w:type="spellEnd"/>
      <w:r>
        <w:rPr>
          <w:i/>
        </w:rPr>
        <w:t>. Dz. U. z 2024 r. poz. 361 ze zm.).</w:t>
      </w:r>
      <w:r>
        <w:t xml:space="preserve"> </w:t>
      </w:r>
    </w:p>
    <w:p w14:paraId="04166416" w14:textId="77777777" w:rsidR="00ED2636" w:rsidRDefault="00835508">
      <w:pPr>
        <w:numPr>
          <w:ilvl w:val="0"/>
          <w:numId w:val="7"/>
        </w:numPr>
        <w:ind w:right="39" w:hanging="425"/>
      </w:pPr>
      <w:r>
        <w:t xml:space="preserve">Wynagrodzenie, o którym mowa w ust. 1, uwzględnia wszelkie koszty i ciężary, a także wyczerpuje wszelkie należności przysługujące Wykonawcy z tytułu Umowy, związane z wykonaniem Przedmiotu Umowy oraz obejmuje wszystkie czynności niezbędne do jego prawidłowego wykonania, nawet jeżeli  czynności te nie zostały wprost wymienione w treści niniejszej Umowy. Wykonawca nie może żądać podwyższenia wynagrodzenia nawet jeżeli z przyczyn od siebie niezależnych nie mógł przewidzieć wszystkich czynności niezbędnych do prawidłowego wykonania Przedmiotu Umowy.  </w:t>
      </w:r>
    </w:p>
    <w:p w14:paraId="6A0A617A" w14:textId="16DB3A7F" w:rsidR="00ED2636" w:rsidRDefault="00835508">
      <w:pPr>
        <w:numPr>
          <w:ilvl w:val="0"/>
          <w:numId w:val="7"/>
        </w:numPr>
        <w:ind w:right="39" w:hanging="425"/>
      </w:pPr>
      <w:r>
        <w:lastRenderedPageBreak/>
        <w:t xml:space="preserve">Strony postanawiają, że rozliczenie za Przedmiot Umowy odbędzie się fakturą końcową za wykonanie całości przedmiotu umowy, zgodnie z treścią </w:t>
      </w:r>
      <w:r w:rsidR="00FD165E">
        <w:t>postępowaniu przetargowym</w:t>
      </w:r>
      <w:r>
        <w:t xml:space="preserve">, złożonej oferty i zapisów niniejszej umowy.  </w:t>
      </w:r>
    </w:p>
    <w:p w14:paraId="2B4A7C15" w14:textId="77777777" w:rsidR="00ED2636" w:rsidRDefault="00835508">
      <w:pPr>
        <w:numPr>
          <w:ilvl w:val="0"/>
          <w:numId w:val="7"/>
        </w:numPr>
        <w:ind w:right="39" w:hanging="425"/>
      </w:pPr>
      <w:r>
        <w:t xml:space="preserve">Podstawą do wystawienia faktury jest dokument, o którym mowa w §3 ust.2 umowy, stwierdzający należyte wykonanie umowy. </w:t>
      </w:r>
    </w:p>
    <w:p w14:paraId="638707A5" w14:textId="77777777" w:rsidR="00ED2636" w:rsidRDefault="00835508">
      <w:pPr>
        <w:numPr>
          <w:ilvl w:val="0"/>
          <w:numId w:val="7"/>
        </w:numPr>
        <w:ind w:right="39" w:hanging="425"/>
      </w:pPr>
      <w:r>
        <w:t xml:space="preserve">Wynagrodzenie Wykonawcy, o którym mowa w ust. 1, zostanie wypłacone w ciągu 30 dni od dnia dostarczenia Zamawiającemu prawidłowo wystawionej faktury. </w:t>
      </w:r>
    </w:p>
    <w:p w14:paraId="4E3D32DC" w14:textId="77777777" w:rsidR="00ED2636" w:rsidRDefault="00835508">
      <w:pPr>
        <w:numPr>
          <w:ilvl w:val="0"/>
          <w:numId w:val="7"/>
        </w:numPr>
        <w:ind w:right="39" w:hanging="425"/>
      </w:pPr>
      <w:r>
        <w:t xml:space="preserve">Wykonawca oświadcza, że jest płatnikiem podatku VAT. </w:t>
      </w:r>
    </w:p>
    <w:p w14:paraId="1CD50DAC" w14:textId="39DC4853" w:rsidR="00ED2636" w:rsidRDefault="00835508">
      <w:pPr>
        <w:numPr>
          <w:ilvl w:val="0"/>
          <w:numId w:val="7"/>
        </w:numPr>
        <w:ind w:right="39" w:hanging="425"/>
      </w:pPr>
      <w:r>
        <w:t xml:space="preserve">Zapłata za wykonanie przedmiotu umowy zostanie uregulowana przelewem z rachunku bankowego Zamawiającego na wskazany na fakturze rachunek bankowy Wykonawcy po odbiorze całości prac i przekazaniu Zamawiającemu kompletu dokumentów rozliczeniowych. </w:t>
      </w:r>
    </w:p>
    <w:p w14:paraId="46A55E9C" w14:textId="2ADB2C69" w:rsidR="00FD165E" w:rsidRDefault="00835508" w:rsidP="00FD165E">
      <w:pPr>
        <w:numPr>
          <w:ilvl w:val="0"/>
          <w:numId w:val="7"/>
        </w:numPr>
        <w:ind w:right="39" w:hanging="425"/>
      </w:pPr>
      <w:r>
        <w:t xml:space="preserve">Fakturę należy wystawić na Zamawiającego: </w:t>
      </w:r>
      <w:r w:rsidR="00FD165E">
        <w:t>Gmina</w:t>
      </w:r>
      <w:r w:rsidR="00FD165E" w:rsidRPr="00FD165E">
        <w:t xml:space="preserve"> Kolno z siedzibą w Kolnie 33, 11-311 Kolno, NIP 739-384-15-78, REGON 510743172 </w:t>
      </w:r>
    </w:p>
    <w:p w14:paraId="50270BD9" w14:textId="6CC46D63" w:rsidR="00ED2636" w:rsidRDefault="00835508" w:rsidP="00FD165E">
      <w:pPr>
        <w:numPr>
          <w:ilvl w:val="0"/>
          <w:numId w:val="7"/>
        </w:numPr>
        <w:ind w:right="39" w:hanging="425"/>
      </w:pPr>
      <w:r>
        <w:t xml:space="preserve">W przypadku otrzymania faktury nieprawidłowej albo niezgodnej z umową Zamawiającemu przysługuje prawo odmowy jej zapłaty do czasu otrzymania przez Zamawiającego faktury korygującej. </w:t>
      </w:r>
    </w:p>
    <w:p w14:paraId="04FE5EE0" w14:textId="77777777" w:rsidR="00ED2636" w:rsidRDefault="00835508">
      <w:pPr>
        <w:numPr>
          <w:ilvl w:val="0"/>
          <w:numId w:val="7"/>
        </w:numPr>
        <w:ind w:right="39" w:hanging="425"/>
      </w:pPr>
      <w:r>
        <w:t xml:space="preserve">Zamawiający może potrącić każdą swoją wierzytelność wynikającą z niniejszej umowy lub związaną z wykonywaniem niniejszej umowy, należną od Wykonawcy z wierzytelnością należną Wykonawcy od Zamawiającego, a wynikającą z niniejszej umowy, na co Wykonawca wyraża zgodę.  </w:t>
      </w:r>
    </w:p>
    <w:p w14:paraId="2D8A5F17" w14:textId="77777777" w:rsidR="00ED2636" w:rsidRDefault="00835508">
      <w:pPr>
        <w:numPr>
          <w:ilvl w:val="0"/>
          <w:numId w:val="7"/>
        </w:numPr>
        <w:ind w:right="39" w:hanging="425"/>
      </w:pPr>
      <w:r>
        <w:t xml:space="preserve">Za datę zapłaty strony uważają dzień obciążenia rachunku Zamawiającego. </w:t>
      </w:r>
    </w:p>
    <w:p w14:paraId="306EB32C" w14:textId="77777777" w:rsidR="00ED2636" w:rsidRDefault="00835508">
      <w:pPr>
        <w:numPr>
          <w:ilvl w:val="0"/>
          <w:numId w:val="7"/>
        </w:numPr>
        <w:ind w:right="39" w:hanging="425"/>
      </w:pPr>
      <w:r>
        <w:t xml:space="preserve">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w:t>
      </w:r>
      <w:r>
        <w:rPr>
          <w:i/>
        </w:rPr>
        <w:t>(Dz.U. z 2020 poz. 1666).</w:t>
      </w:r>
      <w:r>
        <w:t xml:space="preserve"> W przypadku wyboru możliwości przesłania ustrukturyzowanej faktury elektronicznej, Wykonawca będzie korzystał z platformy, o której mowa w tej ustawie (Platforma Elektronicznego Fakturowania na stronie internetowej https://efaktura.gov.pl – w skrócie PEF).  </w:t>
      </w:r>
    </w:p>
    <w:p w14:paraId="21DC7335" w14:textId="24BC4637" w:rsidR="00ED2636" w:rsidRDefault="00835508" w:rsidP="00FD165E">
      <w:pPr>
        <w:numPr>
          <w:ilvl w:val="0"/>
          <w:numId w:val="7"/>
        </w:numPr>
        <w:ind w:right="39" w:hanging="425"/>
      </w:pPr>
      <w:r>
        <w:t xml:space="preserve">Wykonawca powiadomi Zamawiającego o przesłaniu ustrukturyzowanej faktury elektronicznej na Platformę Elektronicznego Fakturowania. Powiadomienie o przesłaniu ustrukturyzowanej faktury elektronicznej zostanie przesłane pocztą elektroniczną na adres mailowy: </w:t>
      </w:r>
      <w:r w:rsidR="00FD165E" w:rsidRPr="00FD165E">
        <w:rPr>
          <w:color w:val="0563C1"/>
          <w:u w:val="single" w:color="0563C1"/>
        </w:rPr>
        <w:t xml:space="preserve">sekretariat@kolno-gmina.pl    </w:t>
      </w:r>
    </w:p>
    <w:p w14:paraId="213C7207" w14:textId="77777777" w:rsidR="00ED2636" w:rsidRDefault="00835508">
      <w:pPr>
        <w:numPr>
          <w:ilvl w:val="0"/>
          <w:numId w:val="7"/>
        </w:numPr>
        <w:spacing w:after="127"/>
        <w:ind w:right="39" w:hanging="425"/>
      </w:pPr>
      <w:r>
        <w:t xml:space="preserve">Wykonawca nie może bez pisemnej zgody Zamawiającego, wyrażonej pod rygorem nieważności, dokonać przeniesienia, cesji, przekazu, sprzedaży oraz zastawienia jakiejkolwiek wierzytelności wynikającej z Umowy lub jakiejkolwiek jej części na osoby trzecie. </w:t>
      </w:r>
    </w:p>
    <w:p w14:paraId="26EF2BBE" w14:textId="77777777" w:rsidR="00ED2636" w:rsidRDefault="00835508">
      <w:pPr>
        <w:pStyle w:val="Nagwek1"/>
        <w:ind w:left="104" w:right="3"/>
      </w:pPr>
      <w:r>
        <w:t xml:space="preserve">§ 7 </w:t>
      </w:r>
    </w:p>
    <w:p w14:paraId="406DF084" w14:textId="124D6722" w:rsidR="00ED2636" w:rsidRDefault="00835508">
      <w:pPr>
        <w:numPr>
          <w:ilvl w:val="0"/>
          <w:numId w:val="8"/>
        </w:numPr>
        <w:ind w:right="39" w:hanging="425"/>
      </w:pPr>
      <w:r>
        <w:t xml:space="preserve">Wykonawca oświadcza, że przysługują lub będą mu przysługiwać najpóźniej w momencie przekazania poszczególnych elementów przedmiotu umowy Zamawiającemu prawa autorskie majątkowe do dokumentacji wykonanej w ramach niniejszej Umowy, będącej utworem w rozumieniu przepisów ustawy z dnia 4 lutego 1994 r.  o prawie autorskim i prawach pokrewnych </w:t>
      </w:r>
      <w:r>
        <w:rPr>
          <w:i/>
        </w:rPr>
        <w:t xml:space="preserve">(Dz.U. z 2025 r. poz.24 z późn. zm., dalej: „Prawo Autorskie”). </w:t>
      </w:r>
    </w:p>
    <w:p w14:paraId="54B0BF49" w14:textId="77777777" w:rsidR="00ED2636" w:rsidRDefault="00835508">
      <w:pPr>
        <w:numPr>
          <w:ilvl w:val="0"/>
          <w:numId w:val="8"/>
        </w:numPr>
        <w:ind w:right="39" w:hanging="425"/>
      </w:pPr>
      <w:r>
        <w:t>Za wynagrodzeniem, określonym w § 6 ust. 1 Wykonawca:</w:t>
      </w:r>
      <w:r>
        <w:rPr>
          <w:i/>
        </w:rPr>
        <w:t xml:space="preserve"> </w:t>
      </w:r>
    </w:p>
    <w:p w14:paraId="7710F944" w14:textId="66A13DD6" w:rsidR="00ED2636" w:rsidRDefault="00835508" w:rsidP="00FD165E">
      <w:pPr>
        <w:numPr>
          <w:ilvl w:val="1"/>
          <w:numId w:val="8"/>
        </w:numPr>
        <w:ind w:right="39"/>
      </w:pPr>
      <w:r>
        <w:lastRenderedPageBreak/>
        <w:t xml:space="preserve">przenosi na Zamawiającego autorskie prawa majątkowe do wszystkich utworów w rozumieniu ustawy o Prawie autorskim i prawach pokrewnych wytworzonych w trakcie realizacji Przedmiotu  Umowy, w szczególności takich jak: projekty, raporty, wykresy, rysunki, plany, </w:t>
      </w:r>
    </w:p>
    <w:p w14:paraId="61378A7B" w14:textId="47CC713F" w:rsidR="00ED2636" w:rsidRDefault="00FD165E" w:rsidP="00FD165E">
      <w:pPr>
        <w:ind w:left="709" w:right="39" w:hanging="567"/>
      </w:pPr>
      <w:r>
        <w:t xml:space="preserve">         </w:t>
      </w:r>
      <w:r w:rsidR="00835508">
        <w:t xml:space="preserve">dane statystyczne, ekspertyzy, obliczenia i wszelkie inne dokumenty powstałe przy realizacji Umowy, zwanych dalej utworami; </w:t>
      </w:r>
    </w:p>
    <w:p w14:paraId="2AC8765D" w14:textId="77777777" w:rsidR="00ED2636" w:rsidRDefault="00835508">
      <w:pPr>
        <w:numPr>
          <w:ilvl w:val="1"/>
          <w:numId w:val="8"/>
        </w:numPr>
        <w:ind w:right="39"/>
      </w:pPr>
      <w:r>
        <w:t xml:space="preserve">zezwala Zamawiającemu na korzystanie z opracowań utworów oraz ich przeróbek oraz na rozporządzanie tymi opracowaniami wraz z przeróbkami – tj. udziela Zamawiającemu praw zależnych. </w:t>
      </w:r>
    </w:p>
    <w:p w14:paraId="677193EA" w14:textId="77777777" w:rsidR="00ED2636" w:rsidRDefault="00835508">
      <w:pPr>
        <w:numPr>
          <w:ilvl w:val="0"/>
          <w:numId w:val="8"/>
        </w:numPr>
        <w:ind w:right="39" w:hanging="425"/>
      </w:pPr>
      <w:r>
        <w:t xml:space="preserve">Nabycie przez Zamawiającego praw, o których mowa w ust.2, następuje: </w:t>
      </w:r>
    </w:p>
    <w:p w14:paraId="0B4478D0" w14:textId="77777777" w:rsidR="00ED2636" w:rsidRDefault="00835508">
      <w:pPr>
        <w:numPr>
          <w:ilvl w:val="1"/>
          <w:numId w:val="8"/>
        </w:numPr>
        <w:ind w:right="39"/>
      </w:pPr>
      <w:r>
        <w:t xml:space="preserve">z chwilą faktycznego wydania Zamawiającemu przedmiotu umowy i innych dokumentów, o których mowa w ust. 2 pkt 1 poprzez podpisanie protokołu odbioru dokumentacji,  </w:t>
      </w:r>
    </w:p>
    <w:p w14:paraId="5CDB8041" w14:textId="77777777" w:rsidR="00ED2636" w:rsidRDefault="00835508">
      <w:pPr>
        <w:numPr>
          <w:ilvl w:val="1"/>
          <w:numId w:val="8"/>
        </w:numPr>
        <w:ind w:right="39"/>
      </w:pPr>
      <w:r>
        <w:t xml:space="preserve">bez ograniczeń, co do terytorium, czasu, liczby egzemplarzy w zakresie pól eksploatacji określonych w art. 50 Prawa Autorskiego.  </w:t>
      </w:r>
    </w:p>
    <w:p w14:paraId="6BD41C65" w14:textId="77777777" w:rsidR="00ED2636" w:rsidRDefault="00835508">
      <w:pPr>
        <w:numPr>
          <w:ilvl w:val="0"/>
          <w:numId w:val="8"/>
        </w:numPr>
        <w:ind w:right="39" w:hanging="425"/>
      </w:pPr>
      <w:r>
        <w:t xml:space="preserve">Równocześnie z nabyciem autorskich praw majątkowych do utworów, Zamawiający nabywa własność wszystkich egzemplarzy, na których utwory zostały utrwalone. </w:t>
      </w:r>
    </w:p>
    <w:p w14:paraId="41ECFE40" w14:textId="0E2DB106" w:rsidR="00ED2636" w:rsidRDefault="00835508" w:rsidP="003161A4">
      <w:pPr>
        <w:numPr>
          <w:ilvl w:val="0"/>
          <w:numId w:val="8"/>
        </w:numPr>
        <w:ind w:left="425" w:right="39" w:firstLine="0"/>
      </w:pPr>
      <w:r>
        <w:t xml:space="preserve">W przypadku, gdy jakikolwiek podmiot trzeci wystąpi z roszczeniem odszkodowawczym albo z roszczeniem o naruszenie osobistych lub majątkowych praw autorskich do utworów przekazanych przez Wykonawcę, Zamawiający zawiadomi Wykonawcę o tym fakcie. Wówczas Wykonawca zobowiązany jest do przystąpienia do sporu po stronie Zamawiającego w terminie 7 dni od dnia otrzymania zawiadomienia i zwrotu wszelkich ewentualnych zasądzonych od Zamawiającego kwot oraz naprawienia szkody. W przypadku, gdy osoba trzecia zgłosi względem Zamawiającego jakiekolwiek roszczenia związane z naruszeniem praw autorskich i praw zależnych do dokumentacji wykonanej w ramach niniejszej umowy, Wykonawca uwolni Zamawiającego z wszelkiej odpowiedzialności z tego tytułu, płacąc należne jej kwoty związane z naruszeniem jej praw.  Wykonawca zobowiązuje się ponadto do przystąpienia na swój koszt, na wezwanie Zamawiającego lub kompetentnego organu, do każdego postępowania sądowego lub pozasądowego toczącego się z udziałem Zamawiającego, wynikłego z okoliczności związanych z naruszeniem praw autorskich osoby trzeciej.  </w:t>
      </w:r>
    </w:p>
    <w:p w14:paraId="3BE2A6C1" w14:textId="77777777" w:rsidR="00ED2636" w:rsidRDefault="00835508">
      <w:pPr>
        <w:numPr>
          <w:ilvl w:val="0"/>
          <w:numId w:val="8"/>
        </w:numPr>
        <w:ind w:right="39" w:hanging="425"/>
      </w:pPr>
      <w:r>
        <w:t xml:space="preserve">Wykonawca wyraża zgodę na dokonywanie przez Zamawiającego zmian oraz na wyrażanie przez Zamawiającego zgody na dokonywanie zmian w utworach wykonanych na podstawie niniejszej Umowy lub w ich częściach według uznania Zamawiającego. </w:t>
      </w:r>
    </w:p>
    <w:p w14:paraId="01241B39" w14:textId="77777777" w:rsidR="00ED2636" w:rsidRDefault="00835508">
      <w:pPr>
        <w:numPr>
          <w:ilvl w:val="0"/>
          <w:numId w:val="8"/>
        </w:numPr>
        <w:ind w:right="39" w:hanging="425"/>
      </w:pPr>
      <w:r>
        <w:t xml:space="preserve">Wykonawca wyraża zgodę na rozporządzanie i korzystanie przez Zamawiającego z opracowań utworów wykonanych na podstawie niniejszej Umowy lub z opracowań ich części. </w:t>
      </w:r>
    </w:p>
    <w:p w14:paraId="61351CC4" w14:textId="77777777" w:rsidR="00ED2636" w:rsidRDefault="00835508">
      <w:pPr>
        <w:numPr>
          <w:ilvl w:val="0"/>
          <w:numId w:val="8"/>
        </w:numPr>
        <w:ind w:right="39" w:hanging="425"/>
      </w:pPr>
      <w:r>
        <w:t xml:space="preserve">Wykonawca zobowiązuje się, że wykonując umowę będzie przestrzegał przepisów Prawa Autorskiego i nie naruszy praw majątkowych osób trzecich, a utwory przekaże Zamawiającemu w stanie wolnym od obciążeń prawami tych osób. </w:t>
      </w:r>
    </w:p>
    <w:p w14:paraId="4D9D7AD9" w14:textId="77777777" w:rsidR="00ED2636" w:rsidRDefault="00835508">
      <w:pPr>
        <w:numPr>
          <w:ilvl w:val="0"/>
          <w:numId w:val="8"/>
        </w:numPr>
        <w:ind w:right="39" w:hanging="425"/>
      </w:pPr>
      <w:r>
        <w:t xml:space="preserve">W razie poszerzenia przez ustawodawcę katalogu pól eksploatacji zawartych w art. 50 Prawa Autorskiego o inne pola eksploatacji, Wykonawca zobowiązuje się do przeniesienia praw autorskich do utworów na nowych polach eksploatacji na Zamawiającego w terminie 30 dni od dnia otrzymania stosownego wezwania od Zamawiającego – w ramach wynagrodzenia, o którym mowa w § 6 ust. 1  niniejszej umowy. </w:t>
      </w:r>
    </w:p>
    <w:p w14:paraId="2D7EAE80" w14:textId="77777777" w:rsidR="00ED2636" w:rsidRDefault="00835508">
      <w:pPr>
        <w:numPr>
          <w:ilvl w:val="0"/>
          <w:numId w:val="8"/>
        </w:numPr>
        <w:ind w:right="39" w:hanging="425"/>
      </w:pPr>
      <w:r>
        <w:lastRenderedPageBreak/>
        <w:t xml:space="preserve">Wykonawca zobowiązuje się do niewykonywania osobistych praw autorskich do utworów, za wyjątkiem prawa do autorstwa i prawa do oznaczania nazwiskiem lub pseudonimem. </w:t>
      </w:r>
    </w:p>
    <w:p w14:paraId="6FF92BE7" w14:textId="77777777" w:rsidR="00ED2636" w:rsidRDefault="00835508">
      <w:pPr>
        <w:numPr>
          <w:ilvl w:val="0"/>
          <w:numId w:val="8"/>
        </w:numPr>
        <w:ind w:right="39" w:hanging="425"/>
      </w:pPr>
      <w:r>
        <w:t xml:space="preserve">Wykonawca wyraża niniejszym zgodę i przenosi na Zamawiającego prawo do wyrażania zgody na wykonywanie zależnych praw autorskich do utworów w rozumieniu art. 2 Prawa Autorskiego bez obowiązku uzyskania dodatkowego zezwolenia. </w:t>
      </w:r>
    </w:p>
    <w:p w14:paraId="45164117" w14:textId="77777777" w:rsidR="00ED2636" w:rsidRDefault="00835508">
      <w:pPr>
        <w:numPr>
          <w:ilvl w:val="0"/>
          <w:numId w:val="8"/>
        </w:numPr>
        <w:ind w:right="39" w:hanging="425"/>
      </w:pPr>
      <w:r>
        <w:t xml:space="preserve">Strony ustalają, że w przypadku niedokończenia przedmiotu umowy przez Wykonawcę, część dokumentacji odebranej już przez Zamawiającego może być wykorzystana do dokończenia projektu a także nanoszenia zmian na dokumentację już otrzymaną na cele realizacji zadania objętego umową przez inną osobę posiadającą wymagane prawem uprawnienia. </w:t>
      </w:r>
    </w:p>
    <w:p w14:paraId="01CBF915" w14:textId="77777777" w:rsidR="00ED2636" w:rsidRDefault="00835508">
      <w:pPr>
        <w:pStyle w:val="Nagwek1"/>
        <w:ind w:left="104" w:right="3"/>
      </w:pPr>
      <w:r>
        <w:t xml:space="preserve">§ 8 </w:t>
      </w:r>
    </w:p>
    <w:p w14:paraId="091F596C" w14:textId="77777777" w:rsidR="00ED2636" w:rsidRDefault="00835508">
      <w:pPr>
        <w:numPr>
          <w:ilvl w:val="0"/>
          <w:numId w:val="9"/>
        </w:numPr>
        <w:ind w:left="411" w:right="39" w:hanging="284"/>
      </w:pPr>
      <w:r>
        <w:t xml:space="preserve">W ramach realizacji Umowy, Strony przetwarzać będą dane osób, w tym dane pracowników oraz współpracowników. W celu uniknięcia wątpliwości, każda ze Stron przetwarza dane osób wskazanych do bieżącej realizacji Umowy drugiej Strony jako jego odrębny i niezależny administrator, zgodnie z treścią art. 6 ust. 1 lit. f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„Rozporządzenie”), czyli na podstawie uzasadnionego interesu administratora, jakim jest zapewnienie kontaktu w bieżących sprawach związanych ze współpracą Stron i wykonywaniem Umowy.  </w:t>
      </w:r>
    </w:p>
    <w:p w14:paraId="12B63FF5" w14:textId="77777777" w:rsidR="00ED2636" w:rsidRDefault="00835508">
      <w:pPr>
        <w:numPr>
          <w:ilvl w:val="0"/>
          <w:numId w:val="9"/>
        </w:numPr>
        <w:ind w:left="411" w:right="39" w:hanging="284"/>
      </w:pPr>
      <w:r>
        <w:t xml:space="preserve">Zakres danych osobowych, które są udostępniane pomiędzy Stronami obejmuje: imię, nazwisko, służbowy adres e-mail, służbowy numer telefonu, stanowisko zajmowane w organizacji jednej ze Stron. </w:t>
      </w:r>
    </w:p>
    <w:p w14:paraId="74C05B8E" w14:textId="77777777" w:rsidR="00ED2636" w:rsidRDefault="00835508">
      <w:pPr>
        <w:numPr>
          <w:ilvl w:val="0"/>
          <w:numId w:val="9"/>
        </w:numPr>
        <w:ind w:left="411" w:right="39" w:hanging="284"/>
      </w:pPr>
      <w:r>
        <w:t xml:space="preserve">Każda ze Stron zobowiązuje się przetwarzać udostępnione jej dane osobowe drugiej Strony zgodnie z obowiązującymi przepisami w zakresie ochrony danych osobowych, w szczególności zgodnie z postanowieniami Rozporządzenia.  </w:t>
      </w:r>
    </w:p>
    <w:p w14:paraId="12854512" w14:textId="77777777" w:rsidR="00ED2636" w:rsidRDefault="00835508">
      <w:pPr>
        <w:numPr>
          <w:ilvl w:val="0"/>
          <w:numId w:val="9"/>
        </w:numPr>
        <w:ind w:left="411" w:right="39" w:hanging="284"/>
      </w:pPr>
      <w:r>
        <w:t xml:space="preserve">Każda ze Stron zobowiązana jest zrealizować obowiązek informacyjny wobec osób wyznaczonych do kontaktu drugiej Strony („Uprawnieni”), których dane przetwarza.  </w:t>
      </w:r>
    </w:p>
    <w:p w14:paraId="1DB783C1" w14:textId="77777777" w:rsidR="00ED2636" w:rsidRDefault="00835508">
      <w:pPr>
        <w:numPr>
          <w:ilvl w:val="0"/>
          <w:numId w:val="9"/>
        </w:numPr>
        <w:ind w:left="411" w:right="39" w:hanging="284"/>
      </w:pPr>
      <w:r>
        <w:t xml:space="preserve">Strony zobowiązują się na bieżąco śledzić zmiany regulacji ochrony danych osobowych i dostosowywać sposób przetwarzania danych osobowych, w tym w szczególności procedury wewnętrzne i sposoby zabezpieczenia danych osobowych do aktualnych wymagań prawnych.  </w:t>
      </w:r>
    </w:p>
    <w:p w14:paraId="24465024" w14:textId="77777777" w:rsidR="00ED2636" w:rsidRDefault="00835508">
      <w:pPr>
        <w:numPr>
          <w:ilvl w:val="0"/>
          <w:numId w:val="9"/>
        </w:numPr>
        <w:ind w:left="411" w:right="39" w:hanging="284"/>
      </w:pPr>
      <w:r>
        <w:t xml:space="preserve">W przypadku sporów, roszczeń, skarg związanych z przetwarzaniem danych osobowych Uprawnionych w związku z realizacją Umowy, Strony zobowiązane są informować się nawzajem oraz wspierać w udzielaniu wyjaśnień, dostarczaniu dokumentów oraz wykonywać inne czynności, jeżeli będą konieczne do obrony przed tymi roszczeniami.  </w:t>
      </w:r>
    </w:p>
    <w:p w14:paraId="387D446E" w14:textId="77777777" w:rsidR="00ED2636" w:rsidRDefault="00835508">
      <w:pPr>
        <w:numPr>
          <w:ilvl w:val="0"/>
          <w:numId w:val="9"/>
        </w:numPr>
        <w:spacing w:after="125"/>
        <w:ind w:left="411" w:right="39" w:hanging="284"/>
      </w:pPr>
      <w:r>
        <w:t xml:space="preserve">Strony zobowiązują się niezwłocznie nawzajem informować o stwierdzonym naruszeniu bezpieczeństwa ochrony danych osobowych Uprawnionych, jeżeli naruszenie to może mieć wpływ na realizację obowiązków przez drugą Stronę lub może skutkować jej odpowiedzialnością. 8. Wykonawca przyjmuje do wiadomości, że przedmiot realizacji umowy jest współfinansowany w ramach Projektu. W związku z powyższym w ramach badania kwalifikowalności wydatków może dojść do udostępnienia dokumentacji w tym danych </w:t>
      </w:r>
      <w:r>
        <w:lastRenderedPageBreak/>
        <w:t xml:space="preserve">osobowych tym instytucjom, które staną się wtedy Administratorem Państwa danych osobowych. </w:t>
      </w:r>
    </w:p>
    <w:p w14:paraId="38B6F126" w14:textId="77777777" w:rsidR="00ED2636" w:rsidRDefault="00835508">
      <w:pPr>
        <w:pStyle w:val="Nagwek1"/>
        <w:ind w:left="104" w:right="3"/>
      </w:pPr>
      <w:r>
        <w:t xml:space="preserve">§ 9 </w:t>
      </w:r>
    </w:p>
    <w:p w14:paraId="5D4E19B1" w14:textId="77777777" w:rsidR="00ED2636" w:rsidRDefault="00835508">
      <w:pPr>
        <w:numPr>
          <w:ilvl w:val="0"/>
          <w:numId w:val="10"/>
        </w:numPr>
        <w:ind w:left="411" w:right="39" w:hanging="284"/>
      </w:pPr>
      <w:r>
        <w:t xml:space="preserve">Strony Umowy zobowiązują się do nieujawniania osobom trzecim oraz niewykorzystywania do celów innych niż wykonywanie Umowy informacji poufnych i/lub stanowiących tajemnicę przedsiębiorstwa i/lub tajemnicę ustawowo chronioną, uzyskanych w związku z realizacją zadań objętych Umową, chyba, że uzyskają pisemną zgodę drugiej Strony w każdym konkretnym przypadku.  </w:t>
      </w:r>
    </w:p>
    <w:p w14:paraId="183C81CE" w14:textId="77777777" w:rsidR="00ED2636" w:rsidRDefault="00835508">
      <w:pPr>
        <w:numPr>
          <w:ilvl w:val="0"/>
          <w:numId w:val="10"/>
        </w:numPr>
        <w:ind w:left="411" w:right="39" w:hanging="284"/>
      </w:pPr>
      <w:r>
        <w:t xml:space="preserve">Ujawnienie informacji poufnych i/lub stanowiących tajemnicę przedsiębiorstwa i/lub tajemnicę ustawowo chronioną wymagane zgodnie z obowiązującym prawem, orzeczeniem sądowym lub decyzją administracyjną uprawnionego organu administracji państwowej nie podlega powyższym ograniczeniom. </w:t>
      </w:r>
    </w:p>
    <w:p w14:paraId="644C81E4" w14:textId="77777777" w:rsidR="00ED2636" w:rsidRDefault="00835508">
      <w:pPr>
        <w:numPr>
          <w:ilvl w:val="0"/>
          <w:numId w:val="10"/>
        </w:numPr>
        <w:ind w:left="411" w:right="39" w:hanging="284"/>
      </w:pPr>
      <w:r>
        <w:t xml:space="preserve">Zobowiązania, o którym mowa w niniejszym paragrafie, trwają nadal pomimo rozwiązania lub wygaśnięcia Umowy. Strony odpowiadają za przestrzeganie powyższych obowiązków przez swoich pracowników, pełnomocników oraz za osoby działające w ich imieniu.  </w:t>
      </w:r>
    </w:p>
    <w:p w14:paraId="662001A9" w14:textId="77777777" w:rsidR="00ED2636" w:rsidRDefault="00835508">
      <w:pPr>
        <w:numPr>
          <w:ilvl w:val="0"/>
          <w:numId w:val="10"/>
        </w:numPr>
        <w:ind w:left="411" w:right="39" w:hanging="284"/>
      </w:pPr>
      <w:r>
        <w:t xml:space="preserve">Zobowiązań o których mowa w niniejszym paragrafie, nie stosuje się w stosunku do informacji publicznych w rozumieniu Ustawy z dnia 6 września 2001 r. o dostępie do informacji publicznej. </w:t>
      </w:r>
    </w:p>
    <w:p w14:paraId="74EC9791" w14:textId="77777777" w:rsidR="00ED2636" w:rsidRPr="00FD165E" w:rsidRDefault="00835508">
      <w:pPr>
        <w:numPr>
          <w:ilvl w:val="0"/>
          <w:numId w:val="10"/>
        </w:numPr>
        <w:spacing w:after="148" w:line="267" w:lineRule="auto"/>
        <w:ind w:left="411" w:right="39" w:hanging="284"/>
      </w:pPr>
      <w:r w:rsidRPr="00FD165E">
        <w:t xml:space="preserve">W przypadku powierzenia danych osobowych Wykonawcy w toku wykonywania przedmiotu umowy, Dyrektor (Administrator Danych Osobowych) jednostki organizacyjnej, o której mowa w § 1 ust. 3, zawrze odrębną umowę z Wykonawcą o powierzenie danych osobowych, zgodnie z art. 28 Rozporządzenia Parlamentu Europejskiego i Rady (UE) 2016/679 z dnia 27 kwietnia 2016 r. w sprawie ochrony osób fizycznych w związku z przetwarzaniem danych osobowych i w sprawie swobodnego przepływu takich danych oraz uchylenia dyrektywy 95/46/WE - ogólne rozporządzenie o ochronie danych dalej „RODO” - </w:t>
      </w:r>
      <w:r w:rsidRPr="00FD165E">
        <w:rPr>
          <w:i/>
        </w:rPr>
        <w:t xml:space="preserve">(Dz. </w:t>
      </w:r>
      <w:proofErr w:type="spellStart"/>
      <w:r w:rsidRPr="00FD165E">
        <w:rPr>
          <w:i/>
        </w:rPr>
        <w:t>Urzęd</w:t>
      </w:r>
      <w:proofErr w:type="spellEnd"/>
      <w:r w:rsidRPr="00FD165E">
        <w:rPr>
          <w:i/>
        </w:rPr>
        <w:t>. Unii Europ. z dnia 04.05.2016 r. L 119/1)</w:t>
      </w:r>
      <w:r w:rsidRPr="00FD165E">
        <w:t xml:space="preserve">. </w:t>
      </w:r>
    </w:p>
    <w:p w14:paraId="337F9A73" w14:textId="77777777" w:rsidR="00ED2636" w:rsidRDefault="00835508">
      <w:pPr>
        <w:ind w:left="127" w:right="4380" w:firstLine="4607"/>
      </w:pPr>
      <w:r>
        <w:rPr>
          <w:b/>
        </w:rPr>
        <w:t xml:space="preserve">§ 10 </w:t>
      </w:r>
      <w:r>
        <w:t xml:space="preserve">1. Wykonawca zapłaci Zamawiającemu kary umowne:  </w:t>
      </w:r>
    </w:p>
    <w:p w14:paraId="41550286" w14:textId="77777777" w:rsidR="00ED2636" w:rsidRDefault="00835508">
      <w:pPr>
        <w:ind w:left="718" w:right="39"/>
      </w:pPr>
      <w:r>
        <w:t>1) za każdy dzień zwłoki w wykonaniu przedmiotu w stosunku do terminu wynikającego z harmonogramu zatwierdzonego przez obie strony, w wysokości 1% wynagrodzenia brutto określonego w §6 ust.1, za każdy przypadek;</w:t>
      </w:r>
      <w:r>
        <w:rPr>
          <w:sz w:val="24"/>
        </w:rPr>
        <w:t xml:space="preserve"> </w:t>
      </w:r>
    </w:p>
    <w:p w14:paraId="754E92DD" w14:textId="77777777" w:rsidR="00ED2636" w:rsidRDefault="00835508">
      <w:pPr>
        <w:numPr>
          <w:ilvl w:val="1"/>
          <w:numId w:val="11"/>
        </w:numPr>
        <w:ind w:right="39" w:hanging="286"/>
      </w:pPr>
      <w:r>
        <w:t xml:space="preserve">jeżeli czynności zastrzeżone dla osoby wymienionej w §5 ust. 7 będzie wykonywała inna osoba niż wskazana przez Wykonawcę - w wysokości 5% wynagrodzenia umownego brutto, o którym mowa w § 6 ust. 1, za każdy przypadek;  </w:t>
      </w:r>
    </w:p>
    <w:p w14:paraId="62650D5D" w14:textId="77777777" w:rsidR="00ED2636" w:rsidRDefault="00835508">
      <w:pPr>
        <w:numPr>
          <w:ilvl w:val="1"/>
          <w:numId w:val="11"/>
        </w:numPr>
        <w:ind w:right="39" w:hanging="286"/>
      </w:pPr>
      <w:r>
        <w:t xml:space="preserve">jeżeli Zamawiający lub Wykonawca odstąpi od Umowy z przyczyn leżących po stronie Wykonawcy, wówczas Wykonawca będzie zobowiązany do zapłacenia Zamawiającemu kary umownej w wysokości 10% wynagrodzenia umownego brutto, o którym mowa w §6 ust.1 Umowy; </w:t>
      </w:r>
    </w:p>
    <w:p w14:paraId="59BE83F9" w14:textId="77777777" w:rsidR="00ED2636" w:rsidRDefault="00835508">
      <w:pPr>
        <w:numPr>
          <w:ilvl w:val="1"/>
          <w:numId w:val="11"/>
        </w:numPr>
        <w:ind w:right="39" w:hanging="286"/>
      </w:pPr>
      <w:r>
        <w:t xml:space="preserve">w przypadku niewywiązania się Wykonawcy z wykonania zobowiązań wynikających z §9 Umowy – w wysokości 20% wynagrodzenia umownego brutto, o którym mowa w §6 ust.1 Umowy, za każdy przypadek naruszenia; </w:t>
      </w:r>
    </w:p>
    <w:p w14:paraId="7CD9C377" w14:textId="77777777" w:rsidR="00ED2636" w:rsidRDefault="00835508">
      <w:pPr>
        <w:numPr>
          <w:ilvl w:val="1"/>
          <w:numId w:val="11"/>
        </w:numPr>
        <w:ind w:right="39" w:hanging="286"/>
      </w:pPr>
      <w:r>
        <w:lastRenderedPageBreak/>
        <w:t xml:space="preserve">ujawnienia jakiejkolwiek osobie trzeciej jakichkolwiek dokumentów lub innej informacji dostarczonej przez Zamawiającego lub na jego rzecz w związku z Umową bez zgody Zamawiającego w wysokości 30% zł wynagrodzenia umownego brutto, o którym mowa w §6 ust.1 Umowy, za każdy stwierdzony przypadek. </w:t>
      </w:r>
    </w:p>
    <w:p w14:paraId="492CAE88" w14:textId="77777777" w:rsidR="00ED2636" w:rsidRDefault="00835508">
      <w:pPr>
        <w:numPr>
          <w:ilvl w:val="0"/>
          <w:numId w:val="12"/>
        </w:numPr>
        <w:ind w:left="411" w:right="39" w:hanging="284"/>
      </w:pPr>
      <w:r>
        <w:t xml:space="preserve">Maksymalną łączną wysokość kar umownych Strony ustalają na kwotę równą 70% z wynagrodzenia umownego brutto, o którym mowa w § 6 ust. 1 Umowy.  </w:t>
      </w:r>
    </w:p>
    <w:p w14:paraId="52306C73" w14:textId="77777777" w:rsidR="00ED2636" w:rsidRDefault="00835508">
      <w:pPr>
        <w:numPr>
          <w:ilvl w:val="0"/>
          <w:numId w:val="12"/>
        </w:numPr>
        <w:ind w:left="411" w:right="39" w:hanging="284"/>
      </w:pPr>
      <w:r>
        <w:t xml:space="preserve">Zamawiający zastrzega sobie możliwość potrącania kar umownych z wynagrodzenia Wykonawcy, na co Wykonawca wyraża zgodę.  </w:t>
      </w:r>
    </w:p>
    <w:p w14:paraId="26BD57D6" w14:textId="77777777" w:rsidR="00ED2636" w:rsidRDefault="00835508">
      <w:pPr>
        <w:numPr>
          <w:ilvl w:val="0"/>
          <w:numId w:val="12"/>
        </w:numPr>
        <w:ind w:left="411" w:right="39" w:hanging="284"/>
      </w:pPr>
      <w:r>
        <w:t xml:space="preserve">Wykonawca zapłaci karę umowną w terminie 30 dni od daty otrzymania od Zamawiającego żądania jej zapłaty, przelewem na rachunek bankowy wskazany przez Zamawiającego w żądaniu zapłaty. </w:t>
      </w:r>
    </w:p>
    <w:p w14:paraId="48DF8156" w14:textId="77777777" w:rsidR="00ED2636" w:rsidRDefault="00835508">
      <w:pPr>
        <w:numPr>
          <w:ilvl w:val="0"/>
          <w:numId w:val="12"/>
        </w:numPr>
        <w:ind w:left="411" w:right="39" w:hanging="284"/>
      </w:pPr>
      <w:r>
        <w:t xml:space="preserve">Zamawiający zastrzega sobie prawo do odszkodowania uzupełniającego zgodnie z zasadami ogólnymi Kodeksu cywilnego, przenoszącego wysokość kar umownych do wysokości rzeczywiście poniesionej szkody.  </w:t>
      </w:r>
    </w:p>
    <w:p w14:paraId="58A5159E" w14:textId="77777777" w:rsidR="00FD165E" w:rsidRDefault="00835508">
      <w:pPr>
        <w:numPr>
          <w:ilvl w:val="0"/>
          <w:numId w:val="12"/>
        </w:numPr>
        <w:spacing w:line="423" w:lineRule="auto"/>
        <w:ind w:left="411" w:right="39" w:hanging="284"/>
      </w:pPr>
      <w:r>
        <w:t xml:space="preserve">Dopuszcza się możliwość kumulowania kar, o których mowa w ust. 1.  </w:t>
      </w:r>
    </w:p>
    <w:p w14:paraId="41719CDB" w14:textId="690917EC" w:rsidR="00ED2636" w:rsidRDefault="00835508" w:rsidP="00FD165E">
      <w:pPr>
        <w:spacing w:line="423" w:lineRule="auto"/>
        <w:ind w:left="0" w:right="39" w:firstLine="0"/>
        <w:jc w:val="center"/>
      </w:pPr>
      <w:r>
        <w:rPr>
          <w:b/>
        </w:rPr>
        <w:t>§ 11</w:t>
      </w:r>
    </w:p>
    <w:p w14:paraId="3E9B4484" w14:textId="77777777" w:rsidR="00ED2636" w:rsidRDefault="00835508">
      <w:pPr>
        <w:numPr>
          <w:ilvl w:val="0"/>
          <w:numId w:val="13"/>
        </w:numPr>
        <w:ind w:left="411" w:right="39" w:hanging="284"/>
      </w:pPr>
      <w:r>
        <w:t xml:space="preserve">W przypadku rażącego lub uporczywego naruszania warunków Umowy przez Wykonawcę, Zamawiający wezwie Wykonawcę do zaprzestania naruszania warunków Umowy, zakreślając odpowiedni termin, nie krótszy niż 7 dni. Po bezskutecznym upływie tego terminu, Zamawiający może w całości lub w części odstąpić od Umowy z winy Wykonawcy z uwzględnieniem treści ustępów niniejszego paragrafu. Oświadczenie o odstąpieniu od Umowy można złożyć w ciągu 30 dni od upływu powyższego terminu. Niezależnie od powyższego Zamawiającemu służy ustawowe prawo odstąpienia. </w:t>
      </w:r>
    </w:p>
    <w:p w14:paraId="65A05651" w14:textId="77777777" w:rsidR="00ED2636" w:rsidRDefault="00835508">
      <w:pPr>
        <w:numPr>
          <w:ilvl w:val="0"/>
          <w:numId w:val="13"/>
        </w:numPr>
        <w:ind w:left="411" w:right="39" w:hanging="284"/>
      </w:pPr>
      <w: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otrzyma wynagrodzenie za zakres usług/dostaw, które zostały zrealizowane do dnia przerwania usług/dostaw z powodu określonego w piśmie przez Zamawiającego. Wykonawcy nie przysługują z tego tytułu inne roszczenia.  </w:t>
      </w:r>
    </w:p>
    <w:p w14:paraId="531C3D83" w14:textId="77777777" w:rsidR="00ED2636" w:rsidRDefault="00835508">
      <w:pPr>
        <w:numPr>
          <w:ilvl w:val="0"/>
          <w:numId w:val="13"/>
        </w:numPr>
        <w:ind w:left="411" w:right="39" w:hanging="284"/>
      </w:pPr>
      <w:r>
        <w:t xml:space="preserve">Zamawiającemu przysługuje prawo do odstąpienia od Umowy również w następujących okolicznościach, jeżeli:  </w:t>
      </w:r>
    </w:p>
    <w:p w14:paraId="7D70AD7E" w14:textId="77777777" w:rsidR="00ED2636" w:rsidRDefault="00835508">
      <w:pPr>
        <w:numPr>
          <w:ilvl w:val="1"/>
          <w:numId w:val="13"/>
        </w:numPr>
        <w:ind w:right="39" w:hanging="286"/>
      </w:pPr>
      <w:r>
        <w:t xml:space="preserve">w stosunku do Wykonawcy sąd ogłosi upadłość lub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  </w:t>
      </w:r>
    </w:p>
    <w:p w14:paraId="66BCB1FB" w14:textId="77777777" w:rsidR="00ED2636" w:rsidRDefault="00835508">
      <w:pPr>
        <w:numPr>
          <w:ilvl w:val="1"/>
          <w:numId w:val="13"/>
        </w:numPr>
        <w:ind w:right="39" w:hanging="286"/>
      </w:pPr>
      <w:r>
        <w:t xml:space="preserve">Wykonawca nie rozpoczął realizacji przedmiotu Umowy bez uzasadnionych przyczyn lub mimo otrzymania pisemnego wezwania nie wykonuje lub nienależycie wykonuje zobowiązania wynikające z niniejszej Umowy. </w:t>
      </w:r>
    </w:p>
    <w:p w14:paraId="7004EA15" w14:textId="77777777" w:rsidR="00ED2636" w:rsidRDefault="00835508">
      <w:pPr>
        <w:numPr>
          <w:ilvl w:val="0"/>
          <w:numId w:val="13"/>
        </w:numPr>
        <w:ind w:left="411" w:right="39" w:hanging="284"/>
      </w:pPr>
      <w:r>
        <w:lastRenderedPageBreak/>
        <w:t xml:space="preserve">Powyższe uprawnienie Zamawiającego nie uchybia możliwości odstąpienia od Umowy przez którąkolwiek ze Stron, na podstawie przepisów Kodeksu cywilnego.  </w:t>
      </w:r>
    </w:p>
    <w:p w14:paraId="07952A28" w14:textId="77777777" w:rsidR="00ED2636" w:rsidRDefault="00835508">
      <w:pPr>
        <w:numPr>
          <w:ilvl w:val="0"/>
          <w:numId w:val="13"/>
        </w:numPr>
        <w:ind w:left="411" w:right="39" w:hanging="284"/>
      </w:pPr>
      <w:r>
        <w:t xml:space="preserve">W przypadku wystąpienia okoliczności, o których mowa w ust. 3, Zamawiającemu przysługuje prawo odstąpienia od Umowy w terminie 30 dni od dnia powzięcia wiadomości o okolicznościach wymienionych w ust. 3.  </w:t>
      </w:r>
    </w:p>
    <w:p w14:paraId="007F0432" w14:textId="77777777" w:rsidR="00ED2636" w:rsidRDefault="00835508">
      <w:pPr>
        <w:numPr>
          <w:ilvl w:val="0"/>
          <w:numId w:val="13"/>
        </w:numPr>
        <w:ind w:left="411" w:right="39" w:hanging="284"/>
      </w:pPr>
      <w:r>
        <w:t xml:space="preserve">Zamawiającemu przysługuje prawo do odstąpienia od Umowy również gdy łączna wysokość naliczonych kar umownych przekroczy 70% wynagrodzenia za Umowę brutto określonego w § 6 ust. 1 Umowy.  </w:t>
      </w:r>
    </w:p>
    <w:p w14:paraId="23D0A677" w14:textId="77777777" w:rsidR="00ED2636" w:rsidRDefault="00835508">
      <w:pPr>
        <w:numPr>
          <w:ilvl w:val="0"/>
          <w:numId w:val="13"/>
        </w:numPr>
        <w:ind w:left="411" w:right="39" w:hanging="284"/>
      </w:pPr>
      <w:r>
        <w:t xml:space="preserve">Oświadczenie o odstąpieniu od Umowy należy złożyć drugiej Stronie w formie pisemnej pod rygorem nieważności. Oświadczenie to musi zawierać uzasadnienie.  </w:t>
      </w:r>
    </w:p>
    <w:p w14:paraId="168EF4D5" w14:textId="77777777" w:rsidR="00ED2636" w:rsidRDefault="00835508">
      <w:pPr>
        <w:numPr>
          <w:ilvl w:val="0"/>
          <w:numId w:val="13"/>
        </w:numPr>
        <w:ind w:left="411" w:right="39" w:hanging="284"/>
      </w:pPr>
      <w:r>
        <w:t xml:space="preserve">W przypadku odstąpienia od Umowy przez którąkolwiek ze Stron, Wykonawca zachowuje prawo do wynagrodzenia wyłącznie za Przedmiot Umowy zrealizowany do dnia odstąpienia od Umowy. Wykonawcy nie przysługują żadne inne roszczenia.  </w:t>
      </w:r>
    </w:p>
    <w:p w14:paraId="055346F1" w14:textId="77777777" w:rsidR="00ED2636" w:rsidRDefault="00835508">
      <w:pPr>
        <w:numPr>
          <w:ilvl w:val="0"/>
          <w:numId w:val="13"/>
        </w:numPr>
        <w:ind w:left="411" w:right="39" w:hanging="284"/>
      </w:pPr>
      <w:r>
        <w:t xml:space="preserve">Odstąpienie Zamawiającego od Umowy nie zwalnia Wykonawcy od zapłaty kary umownej lub odszkodowania.  </w:t>
      </w:r>
    </w:p>
    <w:p w14:paraId="66D5462E" w14:textId="77777777" w:rsidR="00ED2636" w:rsidRDefault="00835508">
      <w:pPr>
        <w:ind w:left="420" w:right="39"/>
      </w:pPr>
      <w:r>
        <w:t xml:space="preserve">10.Zamawiający może rozwiązać Umowę, jeśli Wykonawca nie przystąpił do realizacji Umowy bez uzasadnionych przyczyn lub Wykonawca realizuje Umowę niezgodnie z jej postanowieniami, lub realizuje Umowę nieprawidłowo lub niestarannie, lub nie wywiązuje się z pozostałych obowiązków określonych w Umowie. Do oświadczenia o rozwiązaniu Umowy odpowiednie zastosowanie ma ust. 7 niniejszego paragrafu.  </w:t>
      </w:r>
    </w:p>
    <w:p w14:paraId="1EF244DE" w14:textId="77777777" w:rsidR="00ED2636" w:rsidRDefault="00835508">
      <w:pPr>
        <w:spacing w:after="49"/>
        <w:ind w:left="420" w:right="39"/>
      </w:pPr>
      <w:r>
        <w:t xml:space="preserve">11.Jeżeli Zamawiający nie współdziała z Wykonawcą w zakresie przewidzianym postanowieniami Umowy, a współdziałanie to jest konieczne do wykonania przedmiotu Umowy, Wykonawca jest uprawniony do odstąpienia od Umowy po uprzednim wezwaniu Zamawiającego do zapewnienia koniecznego współdziałania i wyznaczeniu mu w tym celu odpowiedniego terminu, nie krótszego niż 5 dni roboczych, z zagrożeniem odstąpienia od Umowy w razie jego bezskutecznego upływu. W wezwaniu Wykonawca zobowiązany jest wskazać dokładnie brak wymaganego współdziałania i jego wpływ na realizację przedmiotu Umowy. Wezwanie będzie wystosowane w formie pisemnej pod rygorem bezskutecznego wezwania. Odstąpienie od umowy wymaga formy pisemnej pod rygorem nieważności i zawiera uzasadnienie.  </w:t>
      </w:r>
    </w:p>
    <w:p w14:paraId="4F48B4E4" w14:textId="77777777" w:rsidR="00ED2636" w:rsidRDefault="00835508">
      <w:pPr>
        <w:pStyle w:val="Nagwek1"/>
        <w:ind w:left="104"/>
      </w:pPr>
      <w:r>
        <w:t xml:space="preserve">§ 12 </w:t>
      </w:r>
    </w:p>
    <w:p w14:paraId="33506A2B" w14:textId="77777777" w:rsidR="00ED2636" w:rsidRDefault="00835508">
      <w:pPr>
        <w:numPr>
          <w:ilvl w:val="0"/>
          <w:numId w:val="14"/>
        </w:numPr>
        <w:ind w:left="411" w:right="39" w:hanging="284"/>
      </w:pPr>
      <w:r>
        <w:t xml:space="preserve">Zamawiający dopuszcza możliwość zmiany postanowień zawartej Umowy w zakresie m.in.: </w:t>
      </w:r>
    </w:p>
    <w:p w14:paraId="2F05B735" w14:textId="77777777" w:rsidR="00ED2636" w:rsidRDefault="00835508">
      <w:pPr>
        <w:numPr>
          <w:ilvl w:val="1"/>
          <w:numId w:val="14"/>
        </w:numPr>
        <w:ind w:right="39" w:hanging="425"/>
      </w:pPr>
      <w:r>
        <w:t xml:space="preserve">terminu wykonania Umowy, </w:t>
      </w:r>
    </w:p>
    <w:p w14:paraId="336C22FF" w14:textId="7606F6B6" w:rsidR="00ED2636" w:rsidRDefault="00835508" w:rsidP="0091754C">
      <w:pPr>
        <w:numPr>
          <w:ilvl w:val="1"/>
          <w:numId w:val="14"/>
        </w:numPr>
        <w:ind w:left="708" w:right="39" w:firstLine="0"/>
      </w:pPr>
      <w:r>
        <w:t xml:space="preserve">zmian zapisów Umowy, w przypadku wystąpienia rozbieżności lub niejasności w rozumieniu pojęć użytych w Umowie, których nie można usunąć w inny sposób a zmiana będzie umożliwiać usunięcie rozbieżności lub niejasności i doprecyzowanie Umowy w celu jednoznacznej interpretacji jej zapisów; </w:t>
      </w:r>
    </w:p>
    <w:p w14:paraId="568762AF" w14:textId="77777777" w:rsidR="00ED2636" w:rsidRDefault="00835508">
      <w:pPr>
        <w:numPr>
          <w:ilvl w:val="1"/>
          <w:numId w:val="14"/>
        </w:numPr>
        <w:ind w:right="39" w:hanging="425"/>
      </w:pPr>
      <w:r>
        <w:t xml:space="preserve">zmiany zapisów Umowy, o ile konieczność jej wprowadzenia będzie wynikała ze zmian w obowiązujących przepisach prawa;  </w:t>
      </w:r>
    </w:p>
    <w:p w14:paraId="22E1A972" w14:textId="77777777" w:rsidR="00ED2636" w:rsidRDefault="00835508">
      <w:pPr>
        <w:numPr>
          <w:ilvl w:val="1"/>
          <w:numId w:val="14"/>
        </w:numPr>
        <w:ind w:right="39" w:hanging="425"/>
      </w:pPr>
      <w:r>
        <w:t xml:space="preserve">zmiany zakresu Przedmiotu Umowy, w przypadku konieczności wprowadzenia zmian w zakresie obowiązków Wykonawcy, powstałych na etapie realizacji Umowy; </w:t>
      </w:r>
    </w:p>
    <w:p w14:paraId="462E3409" w14:textId="77777777" w:rsidR="00ED2636" w:rsidRDefault="00835508">
      <w:pPr>
        <w:numPr>
          <w:ilvl w:val="1"/>
          <w:numId w:val="14"/>
        </w:numPr>
        <w:ind w:right="39" w:hanging="425"/>
      </w:pPr>
      <w:r>
        <w:t xml:space="preserve">poprawienia oczywistych omyłek pisarskich i rachunkowych w treści Umowy; </w:t>
      </w:r>
      <w:bookmarkStart w:id="9" w:name="_GoBack"/>
      <w:bookmarkEnd w:id="9"/>
    </w:p>
    <w:p w14:paraId="758F0AE4" w14:textId="77777777" w:rsidR="00ED2636" w:rsidRDefault="00835508">
      <w:pPr>
        <w:numPr>
          <w:ilvl w:val="1"/>
          <w:numId w:val="14"/>
        </w:numPr>
        <w:ind w:right="39" w:hanging="425"/>
      </w:pPr>
      <w:r>
        <w:lastRenderedPageBreak/>
        <w:t xml:space="preserve">zmian teleadresowych Stron Umowy, przy czym w razie zmian zapisanych wyłącznie w komparycji Umowy, nowe dane teleadresowe mogą być pisemnie notyfikowane przez Stronę, której one dotyczą, w odrębnym oświadczeniu, pisemnie tylko poświadczonym przez drugą Stronę;  </w:t>
      </w:r>
    </w:p>
    <w:p w14:paraId="0BA1D3ED" w14:textId="77777777" w:rsidR="00ED2636" w:rsidRDefault="00835508">
      <w:pPr>
        <w:numPr>
          <w:ilvl w:val="1"/>
          <w:numId w:val="14"/>
        </w:numPr>
        <w:ind w:right="39" w:hanging="425"/>
      </w:pPr>
      <w:r>
        <w:t xml:space="preserve">zmiana sposobu rozliczania Przedmiotu Umowy; </w:t>
      </w:r>
    </w:p>
    <w:p w14:paraId="5A4BF1C1" w14:textId="77777777" w:rsidR="00ED2636" w:rsidRDefault="00835508">
      <w:pPr>
        <w:numPr>
          <w:ilvl w:val="1"/>
          <w:numId w:val="14"/>
        </w:numPr>
        <w:ind w:right="39" w:hanging="425"/>
      </w:pPr>
      <w:r>
        <w:t xml:space="preserve">zastąpienia Wykonawcy nowym wykonawcą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 udzielenie zamówienia, nie zachodzą wobec niego podstawy wykluczenia oraz nie pociąga to za sobą innych istotnych zmian Umowy; </w:t>
      </w:r>
    </w:p>
    <w:p w14:paraId="2E865DF8" w14:textId="77777777" w:rsidR="00ED2636" w:rsidRDefault="00835508">
      <w:pPr>
        <w:numPr>
          <w:ilvl w:val="1"/>
          <w:numId w:val="14"/>
        </w:numPr>
        <w:ind w:right="39" w:hanging="425"/>
      </w:pPr>
      <w:r>
        <w:t xml:space="preserve">wskutek konieczności wprowadzenia zmian, których nie można było przewidzieć w chwili zawarcia umowy; </w:t>
      </w:r>
    </w:p>
    <w:p w14:paraId="73CFB94C" w14:textId="77777777" w:rsidR="00ED2636" w:rsidRDefault="00835508">
      <w:pPr>
        <w:numPr>
          <w:ilvl w:val="1"/>
          <w:numId w:val="14"/>
        </w:numPr>
        <w:ind w:right="39" w:hanging="425"/>
      </w:pPr>
      <w:r>
        <w:t xml:space="preserve">zmiany wynagrodzenia Wykonawcy w przypadku zmiany przepisów prawa podatkowego. </w:t>
      </w:r>
    </w:p>
    <w:p w14:paraId="0304A062" w14:textId="77777777" w:rsidR="00ED2636" w:rsidRDefault="00835508">
      <w:pPr>
        <w:numPr>
          <w:ilvl w:val="0"/>
          <w:numId w:val="14"/>
        </w:numPr>
        <w:ind w:left="411" w:right="39" w:hanging="284"/>
      </w:pPr>
      <w:r>
        <w:t xml:space="preserve">Wystąpienia konieczności zmiany osoby wskazanej w § 5 ust. 7 Umowy, przy pomocy której Wykonawca realizuje Przedmiot Umowy, w szczególności w wyniku śmierci, choroby, ustania stosunku pracy, reorganizacji lub innego zdarzenia losowego, lub innej przyczyny niezależnej od Wykonawcy, lub gdy Zamawiający uzna, że osoba ta nie wykonuje należycie swoich obowiązków. Przedmiotowa zmiana możliwa jest pod warunkiem, że Wykonawca skieruje do realizacji Przedmiotu Umowy inną osobę zgodnie z zapisami § 5 ust. 7. </w:t>
      </w:r>
    </w:p>
    <w:p w14:paraId="6389882C" w14:textId="77777777" w:rsidR="00ED2636" w:rsidRDefault="00835508">
      <w:pPr>
        <w:numPr>
          <w:ilvl w:val="0"/>
          <w:numId w:val="14"/>
        </w:numPr>
        <w:ind w:left="411" w:right="39" w:hanging="284"/>
      </w:pPr>
      <w:r>
        <w:t xml:space="preserve">Zamawiający dopuszcza możliwość zmiany postanowień zawartej Umowy w przypadku wystąpienia siły wyższej, uniemożliwiającej prawidłowe wykonanie Przedmiotu Umowy, przez którą rozumie się zdarzenie zewnętrzne o charakterze niezależnym od Stron, którego Strony nie mogły przewidzieć przed zawarciem Umowy oraz którego nie mogły uniknąć ani któremu nie mogły zapobiec przy zachowaniu należytej staranności, w szczególności: powódź, pożar, inne klęski żywiołowe, nagłe przerwy w dostawie energii elektrycznej, promieniowanie lub skażenia, zamieszki, strajki lub inne formy protestu, akty nieposłuszeństwa obywatelskiego, demonstracje i rozruchy społeczne, ataki terrorystyczne, stan wojenny, stan wyjątkowy, działania wojenne, stany nadzwyczajne, epidemie i stany zagrożenia epidemicznego, ograniczenia związane z kwarantanną, embargo, akty władz państwowych uniemożliwiające wykonanie zobowiązań umownych. Każda ze Stron jest obowiązana do niezwłocznego zawiadomienia drugiej ze Stron o zajściu przypadku siły wyższej. O ile druga ze Stron nie wskaże inaczej w formie pisemnej lub elektronicznej, Strona, która dokonała zawiadomienia będzie kontynuowała wykonywanie swoich obowiązków wynikających z Umowy, w takim zakresie, w jakim jest to praktycznie uzasadnione, jak również musi podjąć wszystkie alternatywne działania zmierzające do wykonania wyższej, Strony niezwłocznie przystąpią do realizacji swych obowiązków wynikających z Umowy. </w:t>
      </w:r>
    </w:p>
    <w:p w14:paraId="2E39DF26" w14:textId="77777777" w:rsidR="00ED2636" w:rsidRDefault="00835508">
      <w:pPr>
        <w:numPr>
          <w:ilvl w:val="0"/>
          <w:numId w:val="14"/>
        </w:numPr>
        <w:ind w:left="411" w:right="39" w:hanging="284"/>
      </w:pPr>
      <w:r>
        <w:t xml:space="preserve">Zakres niezbędnych zmian Umowy zostanie każdorazowo dostosowany do okoliczności jakie wystąpiły i spowodowały konieczność jej zmiany. Zmiana Umowy nie może modyfikować ogólnego charakteru Umowy, w stosunku do Umowy zawartej z Wykonawcą. </w:t>
      </w:r>
    </w:p>
    <w:p w14:paraId="7D327324" w14:textId="77777777" w:rsidR="00ED2636" w:rsidRDefault="00835508">
      <w:pPr>
        <w:numPr>
          <w:ilvl w:val="0"/>
          <w:numId w:val="14"/>
        </w:numPr>
        <w:ind w:left="411" w:right="39" w:hanging="284"/>
      </w:pPr>
      <w:r>
        <w:t xml:space="preserve">Strona wnioskująca o zmianę Umowy złoży odpowiedni wniosek drugiej Stronie. Wniosek o zmianę postanowień Umowy powinien być złożony w formie pisemnej i zawierać uzasadnienie. </w:t>
      </w:r>
    </w:p>
    <w:p w14:paraId="13783114" w14:textId="77777777" w:rsidR="00ED2636" w:rsidRDefault="00835508">
      <w:pPr>
        <w:ind w:left="425" w:right="39" w:firstLine="0"/>
      </w:pPr>
      <w:r>
        <w:lastRenderedPageBreak/>
        <w:t xml:space="preserve">Złożenie wniosku, stanowi warunek umożliwiający podjęcie procedury zmiany Umowy.  </w:t>
      </w:r>
    </w:p>
    <w:p w14:paraId="5B35D247" w14:textId="77777777" w:rsidR="00ED2636" w:rsidRDefault="00835508">
      <w:pPr>
        <w:numPr>
          <w:ilvl w:val="0"/>
          <w:numId w:val="14"/>
        </w:numPr>
        <w:ind w:left="411" w:right="39" w:hanging="284"/>
      </w:pPr>
      <w:r>
        <w:t xml:space="preserve">Strona wnioskująca o zmianę postanowień Umowy zobowiązana jest do udokumentowania zaistnienia okoliczności, o których mowa powyżej wraz z wyceną ewentualnych zmian w odniesieniu do wynagrodzenia Wykonawcy.  </w:t>
      </w:r>
    </w:p>
    <w:p w14:paraId="3AD0CFE0" w14:textId="77777777" w:rsidR="00ED2636" w:rsidRDefault="00835508">
      <w:pPr>
        <w:numPr>
          <w:ilvl w:val="0"/>
          <w:numId w:val="14"/>
        </w:numPr>
        <w:spacing w:after="126"/>
        <w:ind w:left="411" w:right="39" w:hanging="284"/>
      </w:pPr>
      <w:r>
        <w:t xml:space="preserve">Zmiany treści Umowy, wymagają formy pisemnej pod rygorem nieważności i będą wprowadzane aneksem do Umowy, za wyjątkiem zmian wskazanych w ust. 1 pkt 6.  </w:t>
      </w:r>
    </w:p>
    <w:p w14:paraId="77C3954B" w14:textId="77777777" w:rsidR="00ED2636" w:rsidRDefault="00835508">
      <w:pPr>
        <w:pStyle w:val="Nagwek1"/>
        <w:ind w:left="104" w:right="95"/>
      </w:pPr>
      <w:r>
        <w:t xml:space="preserve">§ 13 </w:t>
      </w:r>
    </w:p>
    <w:p w14:paraId="2543650B" w14:textId="77777777" w:rsidR="00ED2636" w:rsidRDefault="00835508">
      <w:pPr>
        <w:numPr>
          <w:ilvl w:val="0"/>
          <w:numId w:val="15"/>
        </w:numPr>
        <w:ind w:right="39" w:hanging="284"/>
      </w:pPr>
      <w:r>
        <w:t xml:space="preserve">W sprawach nieuregulowanych Umową, będą miały zastosowanie powszechnie obowiązujące przepisy prawa, w szczególności Kodeksu Cywilnego. </w:t>
      </w:r>
    </w:p>
    <w:p w14:paraId="25882825" w14:textId="77777777" w:rsidR="00ED2636" w:rsidRDefault="00835508">
      <w:pPr>
        <w:numPr>
          <w:ilvl w:val="0"/>
          <w:numId w:val="15"/>
        </w:numPr>
        <w:ind w:right="39" w:hanging="284"/>
      </w:pPr>
      <w:r>
        <w:t xml:space="preserve">Niniejszą umowę sporządzono w 4 jednobrzmiących egzemplarzach, z których 3 wydano Zamawiającemu, a 1 Wykonawcy. </w:t>
      </w:r>
    </w:p>
    <w:p w14:paraId="7378E26A" w14:textId="77777777" w:rsidR="00ED2636" w:rsidRDefault="00835508">
      <w:pPr>
        <w:numPr>
          <w:ilvl w:val="0"/>
          <w:numId w:val="15"/>
        </w:numPr>
        <w:ind w:right="39" w:hanging="284"/>
      </w:pPr>
      <w:r>
        <w:t xml:space="preserve">Wszelkie uzupełnienia oraz zmiany treści Umowy wymagają formy - aneksu pod rygorem nieważności zawartego w formie pisemnej.  </w:t>
      </w:r>
    </w:p>
    <w:p w14:paraId="7F92E794" w14:textId="77777777" w:rsidR="00ED2636" w:rsidRDefault="00835508">
      <w:pPr>
        <w:numPr>
          <w:ilvl w:val="0"/>
          <w:numId w:val="15"/>
        </w:numPr>
        <w:ind w:right="39" w:hanging="284"/>
      </w:pPr>
      <w:r>
        <w:t xml:space="preserve">Wykonawca bez zgody Zamawiającego w formie pisemnej nie może przenosić na osoby trzecie praw i obowiązków wynikających z Umowy.  </w:t>
      </w:r>
    </w:p>
    <w:p w14:paraId="41CB0856" w14:textId="77777777" w:rsidR="00ED2636" w:rsidRDefault="00835508">
      <w:pPr>
        <w:numPr>
          <w:ilvl w:val="0"/>
          <w:numId w:val="15"/>
        </w:numPr>
        <w:ind w:right="39" w:hanging="284"/>
      </w:pPr>
      <w:r>
        <w:t xml:space="preserve">Wszelkie spory powstałe na tle wykonania Umowy, Strony zobowiązują się rozstrzygać polubownie, a w przypadku braku możliwości polubownego rozstrzygnięcia sporów, będą one rozstrzygane przez polski sąd powszechny właściwy dla siedziby Zamawiającego. </w:t>
      </w:r>
    </w:p>
    <w:p w14:paraId="250B908E" w14:textId="77777777" w:rsidR="00ED2636" w:rsidRDefault="00835508">
      <w:pPr>
        <w:numPr>
          <w:ilvl w:val="0"/>
          <w:numId w:val="15"/>
        </w:numPr>
        <w:ind w:right="39" w:hanging="284"/>
      </w:pPr>
      <w:r>
        <w:t xml:space="preserve">Osoby reprezentujące Wykonawcę oświadczają, że są umocowane do jej zawarcia, zgodnie z przedłożonym do Umowy odpowiednim dokumentem rejestrowym, który jest w chwili podpisywania Umowy aktualny i zgodny ze stanem faktycznym i prawnym. W przypadku zmiany danych rejestrowych, mających znaczenie dla zawartej Umowy, Wykonawca zobowiązuje się niezwłocznie powiadomić o nich Zamawiającego, pod rygorem skutków prawnych dla Wykonawcy, wynikających z faktu niepowiadomienia.  </w:t>
      </w:r>
    </w:p>
    <w:p w14:paraId="47B54BBC" w14:textId="77777777" w:rsidR="00ED2636" w:rsidRDefault="00835508">
      <w:pPr>
        <w:numPr>
          <w:ilvl w:val="0"/>
          <w:numId w:val="15"/>
        </w:numPr>
        <w:ind w:right="39" w:hanging="284"/>
      </w:pPr>
      <w:r>
        <w:t xml:space="preserve">Niniejsza umowa wchodzi w życie z dniem podpisania. </w:t>
      </w:r>
    </w:p>
    <w:p w14:paraId="11275553" w14:textId="77777777" w:rsidR="00ED2636" w:rsidRDefault="00835508">
      <w:pPr>
        <w:numPr>
          <w:ilvl w:val="0"/>
          <w:numId w:val="15"/>
        </w:numPr>
        <w:ind w:right="39" w:hanging="284"/>
      </w:pPr>
      <w:r>
        <w:t xml:space="preserve">Wykaz Załączników:  </w:t>
      </w:r>
    </w:p>
    <w:p w14:paraId="2D010574" w14:textId="2DDE1CC3" w:rsidR="00ED2636" w:rsidRDefault="00835508">
      <w:pPr>
        <w:numPr>
          <w:ilvl w:val="1"/>
          <w:numId w:val="15"/>
        </w:numPr>
        <w:ind w:right="39" w:firstLine="0"/>
      </w:pPr>
      <w:r>
        <w:t xml:space="preserve">Załącznik Nr 1 – </w:t>
      </w:r>
      <w:r w:rsidR="00610937">
        <w:t>postępowanie przetargowe</w:t>
      </w:r>
      <w:r>
        <w:t xml:space="preserve"> wraz z załącznikami; </w:t>
      </w:r>
    </w:p>
    <w:p w14:paraId="673AAFB2" w14:textId="77777777" w:rsidR="00610937" w:rsidRDefault="00835508">
      <w:pPr>
        <w:numPr>
          <w:ilvl w:val="1"/>
          <w:numId w:val="15"/>
        </w:numPr>
        <w:ind w:right="39" w:firstLine="0"/>
      </w:pPr>
      <w:r>
        <w:t xml:space="preserve">Załącznik Nr 2 – Oferta Wykonawcy rozumiana, jako formularz Oferty wraz z innymi dokumentami przedłożonymi przez Wykonawcę;  </w:t>
      </w:r>
    </w:p>
    <w:p w14:paraId="1B3B04BD" w14:textId="0B1BBDAE" w:rsidR="00ED2636" w:rsidRDefault="00835508">
      <w:pPr>
        <w:numPr>
          <w:ilvl w:val="1"/>
          <w:numId w:val="15"/>
        </w:numPr>
        <w:ind w:right="39" w:firstLine="0"/>
      </w:pPr>
      <w:r>
        <w:t xml:space="preserve">Załącznik Nr 3 – klauzula RODO. </w:t>
      </w:r>
    </w:p>
    <w:p w14:paraId="42319915" w14:textId="77777777" w:rsidR="00ED2636" w:rsidRDefault="00835508">
      <w:pPr>
        <w:spacing w:after="253" w:line="259" w:lineRule="auto"/>
        <w:ind w:left="0" w:firstLine="0"/>
        <w:jc w:val="left"/>
      </w:pPr>
      <w:r>
        <w:t xml:space="preserve"> </w:t>
      </w:r>
    </w:p>
    <w:p w14:paraId="0C8F1E34" w14:textId="22F9EE23" w:rsidR="00ED2636" w:rsidRDefault="00835508" w:rsidP="00610937">
      <w:pPr>
        <w:spacing w:after="4964" w:line="267" w:lineRule="auto"/>
        <w:ind w:left="0" w:right="945" w:firstLine="1004"/>
      </w:pPr>
      <w:r>
        <w:rPr>
          <w:b/>
        </w:rPr>
        <w:t xml:space="preserve">Zamawiający                                                                                  Wykonawca </w:t>
      </w:r>
      <w:r>
        <w:t xml:space="preserve"> </w:t>
      </w:r>
    </w:p>
    <w:sectPr w:rsidR="00ED2636">
      <w:headerReference w:type="even" r:id="rId7"/>
      <w:headerReference w:type="default" r:id="rId8"/>
      <w:footerReference w:type="even" r:id="rId9"/>
      <w:footerReference w:type="default" r:id="rId10"/>
      <w:headerReference w:type="first" r:id="rId11"/>
      <w:footerReference w:type="first" r:id="rId12"/>
      <w:pgSz w:w="11906" w:h="16838"/>
      <w:pgMar w:top="1440" w:right="1130" w:bottom="1440" w:left="1133" w:header="567" w:footer="48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57789" w14:textId="77777777" w:rsidR="00600DCC" w:rsidRDefault="00600DCC">
      <w:pPr>
        <w:spacing w:after="0" w:line="240" w:lineRule="auto"/>
      </w:pPr>
      <w:r>
        <w:separator/>
      </w:r>
    </w:p>
  </w:endnote>
  <w:endnote w:type="continuationSeparator" w:id="0">
    <w:p w14:paraId="600422CC" w14:textId="77777777" w:rsidR="00600DCC" w:rsidRDefault="00600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CB4C9" w14:textId="77777777" w:rsidR="00ED2636" w:rsidRDefault="00835508">
    <w:pPr>
      <w:spacing w:after="0" w:line="259" w:lineRule="auto"/>
      <w:ind w:left="0" w:right="1" w:firstLine="0"/>
      <w:jc w:val="right"/>
    </w:pPr>
    <w:r>
      <w:fldChar w:fldCharType="begin"/>
    </w:r>
    <w:r>
      <w:instrText xml:space="preserve"> PAGE   \* MERGEFORMAT </w:instrText>
    </w:r>
    <w:r>
      <w:fldChar w:fldCharType="separate"/>
    </w:r>
    <w:r>
      <w:rPr>
        <w:sz w:val="18"/>
      </w:rPr>
      <w:t>10</w:t>
    </w:r>
    <w:r>
      <w:rPr>
        <w:sz w:val="18"/>
      </w:rPr>
      <w:fldChar w:fldCharType="end"/>
    </w:r>
    <w:r>
      <w:rPr>
        <w:sz w:val="18"/>
      </w:rPr>
      <w:t xml:space="preserve"> z </w:t>
    </w:r>
    <w:fldSimple w:instr=" NUMPAGES   \* MERGEFORMAT ">
      <w:r>
        <w:rPr>
          <w:sz w:val="18"/>
        </w:rPr>
        <w:t>10</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EF768" w14:textId="48CEC64A" w:rsidR="00ED2636" w:rsidRDefault="00835508">
    <w:pPr>
      <w:spacing w:after="0" w:line="259" w:lineRule="auto"/>
      <w:ind w:left="0" w:right="1" w:firstLine="0"/>
      <w:jc w:val="right"/>
    </w:pPr>
    <w:r>
      <w:fldChar w:fldCharType="begin"/>
    </w:r>
    <w:r>
      <w:instrText xml:space="preserve"> PAGE   \* MERGEFORMAT </w:instrText>
    </w:r>
    <w:r>
      <w:fldChar w:fldCharType="separate"/>
    </w:r>
    <w:r w:rsidR="00C4430D" w:rsidRPr="00C4430D">
      <w:rPr>
        <w:noProof/>
        <w:sz w:val="18"/>
      </w:rPr>
      <w:t>12</w:t>
    </w:r>
    <w:r>
      <w:rPr>
        <w:sz w:val="18"/>
      </w:rPr>
      <w:fldChar w:fldCharType="end"/>
    </w:r>
    <w:r>
      <w:rPr>
        <w:sz w:val="18"/>
      </w:rPr>
      <w:t xml:space="preserve"> z </w:t>
    </w:r>
    <w:fldSimple w:instr=" NUMPAGES   \* MERGEFORMAT ">
      <w:r w:rsidR="00C4430D" w:rsidRPr="00C4430D">
        <w:rPr>
          <w:noProof/>
          <w:sz w:val="18"/>
        </w:rPr>
        <w:t>12</w:t>
      </w:r>
    </w:fldSimple>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3D3FC" w14:textId="77777777" w:rsidR="00ED2636" w:rsidRDefault="00835508">
    <w:pPr>
      <w:spacing w:after="0" w:line="259" w:lineRule="auto"/>
      <w:ind w:left="0" w:right="1" w:firstLine="0"/>
      <w:jc w:val="right"/>
    </w:pPr>
    <w:r>
      <w:fldChar w:fldCharType="begin"/>
    </w:r>
    <w:r>
      <w:instrText xml:space="preserve"> PAGE   \* MERGEFORMAT </w:instrText>
    </w:r>
    <w:r>
      <w:fldChar w:fldCharType="separate"/>
    </w:r>
    <w:r>
      <w:rPr>
        <w:sz w:val="18"/>
      </w:rPr>
      <w:t>10</w:t>
    </w:r>
    <w:r>
      <w:rPr>
        <w:sz w:val="18"/>
      </w:rPr>
      <w:fldChar w:fldCharType="end"/>
    </w:r>
    <w:r>
      <w:rPr>
        <w:sz w:val="18"/>
      </w:rPr>
      <w:t xml:space="preserve"> z </w:t>
    </w:r>
    <w:fldSimple w:instr=" NUMPAGES   \* MERGEFORMAT ">
      <w:r>
        <w:rPr>
          <w:sz w:val="18"/>
        </w:rPr>
        <w:t>10</w:t>
      </w:r>
    </w:fldSimple>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C3934" w14:textId="77777777" w:rsidR="00600DCC" w:rsidRDefault="00600DCC">
      <w:pPr>
        <w:spacing w:after="0" w:line="240" w:lineRule="auto"/>
      </w:pPr>
      <w:r>
        <w:separator/>
      </w:r>
    </w:p>
  </w:footnote>
  <w:footnote w:type="continuationSeparator" w:id="0">
    <w:p w14:paraId="20880FD8" w14:textId="77777777" w:rsidR="00600DCC" w:rsidRDefault="00600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11BD4" w14:textId="77777777" w:rsidR="00ED2636" w:rsidRDefault="00835508">
    <w:pPr>
      <w:spacing w:after="0" w:line="259" w:lineRule="auto"/>
      <w:ind w:left="0" w:right="143" w:firstLine="0"/>
      <w:jc w:val="right"/>
    </w:pPr>
    <w:r>
      <w:rPr>
        <w:noProof/>
      </w:rPr>
      <w:drawing>
        <wp:anchor distT="0" distB="0" distL="114300" distR="114300" simplePos="0" relativeHeight="251661312" behindDoc="0" locked="0" layoutInCell="1" allowOverlap="0" wp14:anchorId="042831BF" wp14:editId="150930B9">
          <wp:simplePos x="0" y="0"/>
          <wp:positionH relativeFrom="page">
            <wp:posOffset>720090</wp:posOffset>
          </wp:positionH>
          <wp:positionV relativeFrom="page">
            <wp:posOffset>360045</wp:posOffset>
          </wp:positionV>
          <wp:extent cx="5999734" cy="621665"/>
          <wp:effectExtent l="0" t="0" r="0" b="0"/>
          <wp:wrapSquare wrapText="bothSides"/>
          <wp:docPr id="134253608" name="Picture 224"/>
          <wp:cNvGraphicFramePr/>
          <a:graphic xmlns:a="http://schemas.openxmlformats.org/drawingml/2006/main">
            <a:graphicData uri="http://schemas.openxmlformats.org/drawingml/2006/picture">
              <pic:pic xmlns:pic="http://schemas.openxmlformats.org/drawingml/2006/picture">
                <pic:nvPicPr>
                  <pic:cNvPr id="224" name="Picture 224"/>
                  <pic:cNvPicPr/>
                </pic:nvPicPr>
                <pic:blipFill>
                  <a:blip r:embed="rId1"/>
                  <a:stretch>
                    <a:fillRect/>
                  </a:stretch>
                </pic:blipFill>
                <pic:spPr>
                  <a:xfrm>
                    <a:off x="0" y="0"/>
                    <a:ext cx="5999734" cy="621665"/>
                  </a:xfrm>
                  <a:prstGeom prst="rect">
                    <a:avLst/>
                  </a:prstGeom>
                </pic:spPr>
              </pic:pic>
            </a:graphicData>
          </a:graphic>
        </wp:anchor>
      </w:drawing>
    </w:r>
    <w:r>
      <w:rPr>
        <w:rFonts w:ascii="Calibri" w:eastAsia="Calibri" w:hAnsi="Calibri" w:cs="Calibr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49340" w14:textId="77777777" w:rsidR="00ED2636" w:rsidRDefault="00835508">
    <w:pPr>
      <w:spacing w:after="0" w:line="259" w:lineRule="auto"/>
      <w:ind w:left="0" w:right="143" w:firstLine="0"/>
      <w:jc w:val="right"/>
    </w:pPr>
    <w:r>
      <w:rPr>
        <w:noProof/>
      </w:rPr>
      <w:drawing>
        <wp:anchor distT="0" distB="0" distL="114300" distR="114300" simplePos="0" relativeHeight="251662336" behindDoc="0" locked="0" layoutInCell="1" allowOverlap="0" wp14:anchorId="1C9EF5DC" wp14:editId="194ACBCC">
          <wp:simplePos x="0" y="0"/>
          <wp:positionH relativeFrom="page">
            <wp:posOffset>720090</wp:posOffset>
          </wp:positionH>
          <wp:positionV relativeFrom="page">
            <wp:posOffset>360045</wp:posOffset>
          </wp:positionV>
          <wp:extent cx="5999734" cy="621665"/>
          <wp:effectExtent l="0" t="0" r="0" b="0"/>
          <wp:wrapSquare wrapText="bothSides"/>
          <wp:docPr id="268574511" name="Picture 224"/>
          <wp:cNvGraphicFramePr/>
          <a:graphic xmlns:a="http://schemas.openxmlformats.org/drawingml/2006/main">
            <a:graphicData uri="http://schemas.openxmlformats.org/drawingml/2006/picture">
              <pic:pic xmlns:pic="http://schemas.openxmlformats.org/drawingml/2006/picture">
                <pic:nvPicPr>
                  <pic:cNvPr id="224" name="Picture 224"/>
                  <pic:cNvPicPr/>
                </pic:nvPicPr>
                <pic:blipFill>
                  <a:blip r:embed="rId1"/>
                  <a:stretch>
                    <a:fillRect/>
                  </a:stretch>
                </pic:blipFill>
                <pic:spPr>
                  <a:xfrm>
                    <a:off x="0" y="0"/>
                    <a:ext cx="5999734" cy="621665"/>
                  </a:xfrm>
                  <a:prstGeom prst="rect">
                    <a:avLst/>
                  </a:prstGeom>
                </pic:spPr>
              </pic:pic>
            </a:graphicData>
          </a:graphic>
        </wp:anchor>
      </w:drawing>
    </w:r>
    <w:r>
      <w:rPr>
        <w:rFonts w:ascii="Calibri" w:eastAsia="Calibri" w:hAnsi="Calibri" w:cs="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28910" w14:textId="77777777" w:rsidR="00ED2636" w:rsidRDefault="00835508">
    <w:pPr>
      <w:spacing w:after="0" w:line="259" w:lineRule="auto"/>
      <w:ind w:left="0" w:right="143" w:firstLine="0"/>
      <w:jc w:val="right"/>
    </w:pPr>
    <w:r>
      <w:rPr>
        <w:noProof/>
      </w:rPr>
      <w:drawing>
        <wp:anchor distT="0" distB="0" distL="114300" distR="114300" simplePos="0" relativeHeight="251663360" behindDoc="0" locked="0" layoutInCell="1" allowOverlap="0" wp14:anchorId="65790089" wp14:editId="6E168725">
          <wp:simplePos x="0" y="0"/>
          <wp:positionH relativeFrom="page">
            <wp:posOffset>720090</wp:posOffset>
          </wp:positionH>
          <wp:positionV relativeFrom="page">
            <wp:posOffset>360045</wp:posOffset>
          </wp:positionV>
          <wp:extent cx="5999734" cy="621665"/>
          <wp:effectExtent l="0" t="0" r="0" b="0"/>
          <wp:wrapSquare wrapText="bothSides"/>
          <wp:docPr id="1455142020" name="Picture 224"/>
          <wp:cNvGraphicFramePr/>
          <a:graphic xmlns:a="http://schemas.openxmlformats.org/drawingml/2006/main">
            <a:graphicData uri="http://schemas.openxmlformats.org/drawingml/2006/picture">
              <pic:pic xmlns:pic="http://schemas.openxmlformats.org/drawingml/2006/picture">
                <pic:nvPicPr>
                  <pic:cNvPr id="224" name="Picture 224"/>
                  <pic:cNvPicPr/>
                </pic:nvPicPr>
                <pic:blipFill>
                  <a:blip r:embed="rId1"/>
                  <a:stretch>
                    <a:fillRect/>
                  </a:stretch>
                </pic:blipFill>
                <pic:spPr>
                  <a:xfrm>
                    <a:off x="0" y="0"/>
                    <a:ext cx="5999734" cy="621665"/>
                  </a:xfrm>
                  <a:prstGeom prst="rect">
                    <a:avLst/>
                  </a:prstGeom>
                </pic:spPr>
              </pic:pic>
            </a:graphicData>
          </a:graphic>
        </wp:anchor>
      </w:drawing>
    </w:r>
    <w:r>
      <w:rPr>
        <w:rFonts w:ascii="Calibri" w:eastAsia="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20CFA"/>
    <w:multiLevelType w:val="hybridMultilevel"/>
    <w:tmpl w:val="04B63342"/>
    <w:lvl w:ilvl="0" w:tplc="CFE40A60">
      <w:start w:val="1"/>
      <w:numFmt w:val="decimal"/>
      <w:lvlText w:val="%1."/>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1A9756">
      <w:start w:val="1"/>
      <w:numFmt w:val="decimal"/>
      <w:lvlText w:val="%2)"/>
      <w:lvlJc w:val="left"/>
      <w:pPr>
        <w:ind w:left="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E49AF8">
      <w:start w:val="1"/>
      <w:numFmt w:val="lowerRoman"/>
      <w:lvlText w:val="%3"/>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E1E5434">
      <w:start w:val="1"/>
      <w:numFmt w:val="decimal"/>
      <w:lvlText w:val="%4"/>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BE211C">
      <w:start w:val="1"/>
      <w:numFmt w:val="lowerLetter"/>
      <w:lvlText w:val="%5"/>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62EFF14">
      <w:start w:val="1"/>
      <w:numFmt w:val="lowerRoman"/>
      <w:lvlText w:val="%6"/>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4E06BE6">
      <w:start w:val="1"/>
      <w:numFmt w:val="decimal"/>
      <w:lvlText w:val="%7"/>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5AC436">
      <w:start w:val="1"/>
      <w:numFmt w:val="lowerLetter"/>
      <w:lvlText w:val="%8"/>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136984A">
      <w:start w:val="1"/>
      <w:numFmt w:val="lowerRoman"/>
      <w:lvlText w:val="%9"/>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D32406"/>
    <w:multiLevelType w:val="hybridMultilevel"/>
    <w:tmpl w:val="772410CC"/>
    <w:lvl w:ilvl="0" w:tplc="A3BAB326">
      <w:start w:val="1"/>
      <w:numFmt w:val="decimal"/>
      <w:lvlText w:val="%1."/>
      <w:lvlJc w:val="left"/>
      <w:pPr>
        <w:ind w:left="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68EAEA">
      <w:start w:val="1"/>
      <w:numFmt w:val="decimal"/>
      <w:lvlText w:val="%2)"/>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524FFCA">
      <w:start w:val="1"/>
      <w:numFmt w:val="lowerRoman"/>
      <w:lvlText w:val="%3"/>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4700A30">
      <w:start w:val="1"/>
      <w:numFmt w:val="decimal"/>
      <w:lvlText w:val="%4"/>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40B376">
      <w:start w:val="1"/>
      <w:numFmt w:val="lowerLetter"/>
      <w:lvlText w:val="%5"/>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FE63D0">
      <w:start w:val="1"/>
      <w:numFmt w:val="lowerRoman"/>
      <w:lvlText w:val="%6"/>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107D74">
      <w:start w:val="1"/>
      <w:numFmt w:val="decimal"/>
      <w:lvlText w:val="%7"/>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46E9780">
      <w:start w:val="1"/>
      <w:numFmt w:val="lowerLetter"/>
      <w:lvlText w:val="%8"/>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47894EE">
      <w:start w:val="1"/>
      <w:numFmt w:val="lowerRoman"/>
      <w:lvlText w:val="%9"/>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DB7692"/>
    <w:multiLevelType w:val="hybridMultilevel"/>
    <w:tmpl w:val="27241BFE"/>
    <w:lvl w:ilvl="0" w:tplc="64E06790">
      <w:start w:val="1"/>
      <w:numFmt w:val="decimal"/>
      <w:lvlText w:val="%1."/>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FA3D82">
      <w:start w:val="1"/>
      <w:numFmt w:val="decimal"/>
      <w:lvlText w:val="%2)"/>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D4FD84">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80F362">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A4D1D4">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CE78AA">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1E0EC34">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08CAC6E">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074AF44">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7A96306"/>
    <w:multiLevelType w:val="hybridMultilevel"/>
    <w:tmpl w:val="4FAA9504"/>
    <w:lvl w:ilvl="0" w:tplc="474A4002">
      <w:start w:val="1"/>
      <w:numFmt w:val="decimal"/>
      <w:lvlText w:val="%1."/>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640152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75A72B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7A879D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AEF8B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D9486D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F18CD1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7E5F8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E086E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D6C67BC"/>
    <w:multiLevelType w:val="hybridMultilevel"/>
    <w:tmpl w:val="C5FC0E1E"/>
    <w:lvl w:ilvl="0" w:tplc="0B1CA088">
      <w:start w:val="1"/>
      <w:numFmt w:val="decimal"/>
      <w:lvlText w:val="%1."/>
      <w:lvlJc w:val="left"/>
      <w:pPr>
        <w:ind w:left="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F83B14">
      <w:start w:val="1"/>
      <w:numFmt w:val="decimal"/>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7E23D4E">
      <w:start w:val="1"/>
      <w:numFmt w:val="lowerRoman"/>
      <w:lvlText w:val="%3"/>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57EB360">
      <w:start w:val="1"/>
      <w:numFmt w:val="decimal"/>
      <w:lvlText w:val="%4"/>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2A8C6E">
      <w:start w:val="1"/>
      <w:numFmt w:val="lowerLetter"/>
      <w:lvlText w:val="%5"/>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A62BE8">
      <w:start w:val="1"/>
      <w:numFmt w:val="lowerRoman"/>
      <w:lvlText w:val="%6"/>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D6C6DE">
      <w:start w:val="1"/>
      <w:numFmt w:val="decimal"/>
      <w:lvlText w:val="%7"/>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54661C">
      <w:start w:val="1"/>
      <w:numFmt w:val="lowerLetter"/>
      <w:lvlText w:val="%8"/>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A21A66">
      <w:start w:val="1"/>
      <w:numFmt w:val="lowerRoman"/>
      <w:lvlText w:val="%9"/>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AD744A7"/>
    <w:multiLevelType w:val="hybridMultilevel"/>
    <w:tmpl w:val="E42E3868"/>
    <w:lvl w:ilvl="0" w:tplc="57EA4720">
      <w:start w:val="2"/>
      <w:numFmt w:val="decimal"/>
      <w:lvlText w:val="%1."/>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022F70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59E391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780C9D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3E08B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61ED2C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3248D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54FCF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426CD4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F7D7DC1"/>
    <w:multiLevelType w:val="hybridMultilevel"/>
    <w:tmpl w:val="3C421F8C"/>
    <w:lvl w:ilvl="0" w:tplc="B9A0BB76">
      <w:start w:val="1"/>
      <w:numFmt w:val="decimal"/>
      <w:lvlText w:val="%1."/>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2EC3F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97CA2C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4AC292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741EA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EE9A1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5427AB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752BC5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4DA8EF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2C60964"/>
    <w:multiLevelType w:val="hybridMultilevel"/>
    <w:tmpl w:val="E5E4DCF0"/>
    <w:lvl w:ilvl="0" w:tplc="6DB67988">
      <w:start w:val="1"/>
      <w:numFmt w:val="decimal"/>
      <w:lvlText w:val="%1."/>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7CE132">
      <w:start w:val="1"/>
      <w:numFmt w:val="decimal"/>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ECC35E">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86A9F24">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F6B8CE">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550E37E">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DEA36BA">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709152">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C18EDA8">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A562624"/>
    <w:multiLevelType w:val="hybridMultilevel"/>
    <w:tmpl w:val="BF20A4E8"/>
    <w:lvl w:ilvl="0" w:tplc="E8AA8070">
      <w:start w:val="1"/>
      <w:numFmt w:val="decimal"/>
      <w:lvlText w:val="%1."/>
      <w:lvlJc w:val="left"/>
      <w:pPr>
        <w:ind w:left="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D32C586">
      <w:start w:val="1"/>
      <w:numFmt w:val="lowerLetter"/>
      <w:lvlText w:val="%2"/>
      <w:lvlJc w:val="left"/>
      <w:pPr>
        <w:ind w:left="1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0262E92">
      <w:start w:val="1"/>
      <w:numFmt w:val="lowerRoman"/>
      <w:lvlText w:val="%3"/>
      <w:lvlJc w:val="left"/>
      <w:pPr>
        <w:ind w:left="18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4B6C702">
      <w:start w:val="1"/>
      <w:numFmt w:val="decimal"/>
      <w:lvlText w:val="%4"/>
      <w:lvlJc w:val="left"/>
      <w:pPr>
        <w:ind w:left="26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E0773C">
      <w:start w:val="1"/>
      <w:numFmt w:val="lowerLetter"/>
      <w:lvlText w:val="%5"/>
      <w:lvlJc w:val="left"/>
      <w:pPr>
        <w:ind w:left="33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F3E219E">
      <w:start w:val="1"/>
      <w:numFmt w:val="lowerRoman"/>
      <w:lvlText w:val="%6"/>
      <w:lvlJc w:val="left"/>
      <w:pPr>
        <w:ind w:left="40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D2E1D74">
      <w:start w:val="1"/>
      <w:numFmt w:val="decimal"/>
      <w:lvlText w:val="%7"/>
      <w:lvlJc w:val="left"/>
      <w:pPr>
        <w:ind w:left="47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3942B94">
      <w:start w:val="1"/>
      <w:numFmt w:val="lowerLetter"/>
      <w:lvlText w:val="%8"/>
      <w:lvlJc w:val="left"/>
      <w:pPr>
        <w:ind w:left="5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5C0BB10">
      <w:start w:val="1"/>
      <w:numFmt w:val="lowerRoman"/>
      <w:lvlText w:val="%9"/>
      <w:lvlJc w:val="left"/>
      <w:pPr>
        <w:ind w:left="62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FD75894"/>
    <w:multiLevelType w:val="hybridMultilevel"/>
    <w:tmpl w:val="BE508C44"/>
    <w:lvl w:ilvl="0" w:tplc="81284EDA">
      <w:start w:val="1"/>
      <w:numFmt w:val="decimal"/>
      <w:lvlText w:val="%1."/>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C628314">
      <w:start w:val="1"/>
      <w:numFmt w:val="decimal"/>
      <w:lvlText w:val="%2)"/>
      <w:lvlJc w:val="left"/>
      <w:pPr>
        <w:ind w:left="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EEE804C">
      <w:start w:val="1"/>
      <w:numFmt w:val="lowerRoman"/>
      <w:lvlText w:val="%3"/>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C5EE5F4">
      <w:start w:val="1"/>
      <w:numFmt w:val="decimal"/>
      <w:lvlText w:val="%4"/>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5AC4050">
      <w:start w:val="1"/>
      <w:numFmt w:val="lowerLetter"/>
      <w:lvlText w:val="%5"/>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318C686">
      <w:start w:val="1"/>
      <w:numFmt w:val="lowerRoman"/>
      <w:lvlText w:val="%6"/>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CE9690">
      <w:start w:val="1"/>
      <w:numFmt w:val="decimal"/>
      <w:lvlText w:val="%7"/>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861F5C">
      <w:start w:val="1"/>
      <w:numFmt w:val="lowerLetter"/>
      <w:lvlText w:val="%8"/>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305E76">
      <w:start w:val="1"/>
      <w:numFmt w:val="lowerRoman"/>
      <w:lvlText w:val="%9"/>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0F53DE3"/>
    <w:multiLevelType w:val="hybridMultilevel"/>
    <w:tmpl w:val="C116E33C"/>
    <w:lvl w:ilvl="0" w:tplc="396A091E">
      <w:start w:val="1"/>
      <w:numFmt w:val="decimal"/>
      <w:lvlText w:val="%1."/>
      <w:lvlJc w:val="left"/>
      <w:pPr>
        <w:ind w:left="5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6DA9932">
      <w:start w:val="1"/>
      <w:numFmt w:val="decimal"/>
      <w:lvlText w:val="%2)"/>
      <w:lvlJc w:val="left"/>
      <w:pPr>
        <w:ind w:left="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C98335E">
      <w:start w:val="1"/>
      <w:numFmt w:val="lowerRoman"/>
      <w:lvlText w:val="%3"/>
      <w:lvlJc w:val="left"/>
      <w:pPr>
        <w:ind w:left="14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CE839D8">
      <w:start w:val="1"/>
      <w:numFmt w:val="decimal"/>
      <w:lvlText w:val="%4"/>
      <w:lvlJc w:val="left"/>
      <w:pPr>
        <w:ind w:left="22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84BB2C">
      <w:start w:val="1"/>
      <w:numFmt w:val="lowerLetter"/>
      <w:lvlText w:val="%5"/>
      <w:lvlJc w:val="left"/>
      <w:pPr>
        <w:ind w:left="29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B7C186E">
      <w:start w:val="1"/>
      <w:numFmt w:val="lowerRoman"/>
      <w:lvlText w:val="%6"/>
      <w:lvlJc w:val="left"/>
      <w:pPr>
        <w:ind w:left="36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5EA7FA8">
      <w:start w:val="1"/>
      <w:numFmt w:val="decimal"/>
      <w:lvlText w:val="%7"/>
      <w:lvlJc w:val="left"/>
      <w:pPr>
        <w:ind w:left="4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0CA052">
      <w:start w:val="1"/>
      <w:numFmt w:val="lowerLetter"/>
      <w:lvlText w:val="%8"/>
      <w:lvlJc w:val="left"/>
      <w:pPr>
        <w:ind w:left="5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228C512">
      <w:start w:val="1"/>
      <w:numFmt w:val="lowerRoman"/>
      <w:lvlText w:val="%9"/>
      <w:lvlJc w:val="left"/>
      <w:pPr>
        <w:ind w:left="5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DC54646"/>
    <w:multiLevelType w:val="hybridMultilevel"/>
    <w:tmpl w:val="B4440E36"/>
    <w:lvl w:ilvl="0" w:tplc="AA20014A">
      <w:start w:val="1"/>
      <w:numFmt w:val="decimal"/>
      <w:lvlText w:val="%1."/>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8456CE">
      <w:start w:val="1"/>
      <w:numFmt w:val="decimal"/>
      <w:lvlText w:val="%2)"/>
      <w:lvlJc w:val="left"/>
      <w:pPr>
        <w:ind w:left="708"/>
      </w:pPr>
      <w:rPr>
        <w:rFonts w:ascii="Arial" w:eastAsia="Arial" w:hAnsi="Arial" w:cs="Arial"/>
        <w:b/>
        <w:bCs w:val="0"/>
        <w:i w:val="0"/>
        <w:strike w:val="0"/>
        <w:dstrike w:val="0"/>
        <w:color w:val="000000"/>
        <w:sz w:val="22"/>
        <w:szCs w:val="22"/>
        <w:u w:val="none" w:color="000000"/>
        <w:bdr w:val="none" w:sz="0" w:space="0" w:color="auto"/>
        <w:shd w:val="clear" w:color="auto" w:fill="auto"/>
        <w:vertAlign w:val="baseline"/>
      </w:rPr>
    </w:lvl>
    <w:lvl w:ilvl="2" w:tplc="DC90293C">
      <w:start w:val="1"/>
      <w:numFmt w:val="lowerRoman"/>
      <w:lvlText w:val="%3"/>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1C1420">
      <w:start w:val="1"/>
      <w:numFmt w:val="decimal"/>
      <w:lvlText w:val="%4"/>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B0AB8E">
      <w:start w:val="1"/>
      <w:numFmt w:val="lowerLetter"/>
      <w:lvlText w:val="%5"/>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D48E4E">
      <w:start w:val="1"/>
      <w:numFmt w:val="lowerRoman"/>
      <w:lvlText w:val="%6"/>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7441A98">
      <w:start w:val="1"/>
      <w:numFmt w:val="decimal"/>
      <w:lvlText w:val="%7"/>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14A95A">
      <w:start w:val="1"/>
      <w:numFmt w:val="lowerLetter"/>
      <w:lvlText w:val="%8"/>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84F3D0">
      <w:start w:val="1"/>
      <w:numFmt w:val="lowerRoman"/>
      <w:lvlText w:val="%9"/>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0BB6BC1"/>
    <w:multiLevelType w:val="hybridMultilevel"/>
    <w:tmpl w:val="1B746F8E"/>
    <w:lvl w:ilvl="0" w:tplc="FA88ECE0">
      <w:start w:val="1"/>
      <w:numFmt w:val="decimal"/>
      <w:lvlText w:val="%1)"/>
      <w:lvlJc w:val="left"/>
      <w:pPr>
        <w:ind w:left="3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B2C739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238DB4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DC484C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04C196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C6A381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1DE284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F10953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8602FB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5FA2F59"/>
    <w:multiLevelType w:val="hybridMultilevel"/>
    <w:tmpl w:val="2DBAA236"/>
    <w:lvl w:ilvl="0" w:tplc="7F86A70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445776">
      <w:start w:val="1"/>
      <w:numFmt w:val="decimal"/>
      <w:lvlRestart w:val="0"/>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CA02264">
      <w:start w:val="1"/>
      <w:numFmt w:val="lowerRoman"/>
      <w:lvlText w:val="%3"/>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9326176">
      <w:start w:val="1"/>
      <w:numFmt w:val="decimal"/>
      <w:lvlText w:val="%4"/>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E784208">
      <w:start w:val="1"/>
      <w:numFmt w:val="lowerLetter"/>
      <w:lvlText w:val="%5"/>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BB0F03E">
      <w:start w:val="1"/>
      <w:numFmt w:val="lowerRoman"/>
      <w:lvlText w:val="%6"/>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B065C38">
      <w:start w:val="1"/>
      <w:numFmt w:val="decimal"/>
      <w:lvlText w:val="%7"/>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780BEE">
      <w:start w:val="1"/>
      <w:numFmt w:val="lowerLetter"/>
      <w:lvlText w:val="%8"/>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A6E9BC6">
      <w:start w:val="1"/>
      <w:numFmt w:val="lowerRoman"/>
      <w:lvlText w:val="%9"/>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2A35474"/>
    <w:multiLevelType w:val="hybridMultilevel"/>
    <w:tmpl w:val="3A32DAEE"/>
    <w:lvl w:ilvl="0" w:tplc="99C2558E">
      <w:start w:val="1"/>
      <w:numFmt w:val="decimal"/>
      <w:lvlText w:val="%1."/>
      <w:lvlJc w:val="left"/>
      <w:pPr>
        <w:ind w:left="4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070B7D2">
      <w:start w:val="1"/>
      <w:numFmt w:val="decimal"/>
      <w:lvlText w:val="%2)"/>
      <w:lvlJc w:val="left"/>
      <w:pPr>
        <w:ind w:left="8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85C405A">
      <w:start w:val="1"/>
      <w:numFmt w:val="lowerRoman"/>
      <w:lvlText w:val="%3"/>
      <w:lvlJc w:val="left"/>
      <w:pPr>
        <w:ind w:left="13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2BE154E">
      <w:start w:val="1"/>
      <w:numFmt w:val="decimal"/>
      <w:lvlText w:val="%4"/>
      <w:lvlJc w:val="left"/>
      <w:pPr>
        <w:ind w:left="2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0E04FE">
      <w:start w:val="1"/>
      <w:numFmt w:val="lowerLetter"/>
      <w:lvlText w:val="%5"/>
      <w:lvlJc w:val="left"/>
      <w:pPr>
        <w:ind w:left="2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AF6B388">
      <w:start w:val="1"/>
      <w:numFmt w:val="lowerRoman"/>
      <w:lvlText w:val="%6"/>
      <w:lvlJc w:val="left"/>
      <w:pPr>
        <w:ind w:left="3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F86D36">
      <w:start w:val="1"/>
      <w:numFmt w:val="decimal"/>
      <w:lvlText w:val="%7"/>
      <w:lvlJc w:val="left"/>
      <w:pPr>
        <w:ind w:left="4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EE4B88">
      <w:start w:val="1"/>
      <w:numFmt w:val="lowerLetter"/>
      <w:lvlText w:val="%8"/>
      <w:lvlJc w:val="left"/>
      <w:pPr>
        <w:ind w:left="49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8DA895C">
      <w:start w:val="1"/>
      <w:numFmt w:val="lowerRoman"/>
      <w:lvlText w:val="%9"/>
      <w:lvlJc w:val="left"/>
      <w:pPr>
        <w:ind w:left="56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EA97E13"/>
    <w:multiLevelType w:val="hybridMultilevel"/>
    <w:tmpl w:val="E152B8DC"/>
    <w:lvl w:ilvl="0" w:tplc="79DC55F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BD274AC">
      <w:start w:val="1"/>
      <w:numFmt w:val="decimal"/>
      <w:lvlText w:val="%2)"/>
      <w:lvlJc w:val="left"/>
      <w:pPr>
        <w:ind w:left="7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46689AA">
      <w:start w:val="1"/>
      <w:numFmt w:val="lowerRoman"/>
      <w:lvlText w:val="%3"/>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46A6226">
      <w:start w:val="1"/>
      <w:numFmt w:val="decimal"/>
      <w:lvlText w:val="%4"/>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34E8D8">
      <w:start w:val="1"/>
      <w:numFmt w:val="lowerLetter"/>
      <w:lvlText w:val="%5"/>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7787BCC">
      <w:start w:val="1"/>
      <w:numFmt w:val="lowerRoman"/>
      <w:lvlText w:val="%6"/>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120B6EC">
      <w:start w:val="1"/>
      <w:numFmt w:val="decimal"/>
      <w:lvlText w:val="%7"/>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2687134">
      <w:start w:val="1"/>
      <w:numFmt w:val="lowerLetter"/>
      <w:lvlText w:val="%8"/>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BA6AE12">
      <w:start w:val="1"/>
      <w:numFmt w:val="lowerRoman"/>
      <w:lvlText w:val="%9"/>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1"/>
  </w:num>
  <w:num w:numId="2">
    <w:abstractNumId w:val="13"/>
  </w:num>
  <w:num w:numId="3">
    <w:abstractNumId w:val="0"/>
  </w:num>
  <w:num w:numId="4">
    <w:abstractNumId w:val="4"/>
  </w:num>
  <w:num w:numId="5">
    <w:abstractNumId w:val="7"/>
  </w:num>
  <w:num w:numId="6">
    <w:abstractNumId w:val="2"/>
  </w:num>
  <w:num w:numId="7">
    <w:abstractNumId w:val="8"/>
  </w:num>
  <w:num w:numId="8">
    <w:abstractNumId w:val="10"/>
  </w:num>
  <w:num w:numId="9">
    <w:abstractNumId w:val="3"/>
  </w:num>
  <w:num w:numId="10">
    <w:abstractNumId w:val="6"/>
  </w:num>
  <w:num w:numId="11">
    <w:abstractNumId w:val="15"/>
  </w:num>
  <w:num w:numId="12">
    <w:abstractNumId w:val="5"/>
  </w:num>
  <w:num w:numId="13">
    <w:abstractNumId w:val="9"/>
  </w:num>
  <w:num w:numId="14">
    <w:abstractNumId w:val="14"/>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636"/>
    <w:rsid w:val="00045F35"/>
    <w:rsid w:val="004902B0"/>
    <w:rsid w:val="004B10DC"/>
    <w:rsid w:val="00576FAA"/>
    <w:rsid w:val="00600DCC"/>
    <w:rsid w:val="00610937"/>
    <w:rsid w:val="006565A3"/>
    <w:rsid w:val="0069238D"/>
    <w:rsid w:val="00835508"/>
    <w:rsid w:val="00963F16"/>
    <w:rsid w:val="00981F7A"/>
    <w:rsid w:val="00A52CCD"/>
    <w:rsid w:val="00C4430D"/>
    <w:rsid w:val="00D83A54"/>
    <w:rsid w:val="00ED2636"/>
    <w:rsid w:val="00FD16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897A7"/>
  <w15:docId w15:val="{81F538EF-6748-4A77-93FD-FFD6FB56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2" w:line="302" w:lineRule="auto"/>
      <w:ind w:left="435" w:hanging="293"/>
      <w:jc w:val="both"/>
    </w:pPr>
    <w:rPr>
      <w:rFonts w:ascii="Arial" w:eastAsia="Arial" w:hAnsi="Arial" w:cs="Arial"/>
      <w:color w:val="000000"/>
      <w:sz w:val="22"/>
    </w:rPr>
  </w:style>
  <w:style w:type="paragraph" w:styleId="Nagwek1">
    <w:name w:val="heading 1"/>
    <w:next w:val="Normalny"/>
    <w:link w:val="Nagwek1Znak"/>
    <w:uiPriority w:val="9"/>
    <w:qFormat/>
    <w:pPr>
      <w:keepNext/>
      <w:keepLines/>
      <w:spacing w:after="34" w:line="259" w:lineRule="auto"/>
      <w:ind w:left="102" w:hanging="10"/>
      <w:jc w:val="center"/>
      <w:outlineLvl w:val="0"/>
    </w:pPr>
    <w:rPr>
      <w:rFonts w:ascii="Arial" w:eastAsia="Arial" w:hAnsi="Arial" w:cs="Arial"/>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styleId="Akapitzlist">
    <w:name w:val="List Paragraph"/>
    <w:basedOn w:val="Normalny"/>
    <w:uiPriority w:val="34"/>
    <w:qFormat/>
    <w:rsid w:val="00576F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12</Pages>
  <Words>4718</Words>
  <Characters>28310</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Jarmolińska</dc:creator>
  <cp:keywords/>
  <cp:lastModifiedBy>Lena</cp:lastModifiedBy>
  <cp:revision>5</cp:revision>
  <dcterms:created xsi:type="dcterms:W3CDTF">2025-10-27T12:56:00Z</dcterms:created>
  <dcterms:modified xsi:type="dcterms:W3CDTF">2025-11-26T19:27:00Z</dcterms:modified>
</cp:coreProperties>
</file>